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AA84" w14:textId="5C871FD2" w:rsidR="003D382D" w:rsidRDefault="003D382D" w:rsidP="003D382D">
      <w:pPr>
        <w:jc w:val="center"/>
        <w:rPr>
          <w:rFonts w:ascii="Arial" w:hAnsi="Arial"/>
          <w:b/>
          <w:sz w:val="24"/>
        </w:rPr>
      </w:pPr>
      <w:r>
        <w:rPr>
          <w:rFonts w:ascii="Arial" w:hAnsi="Arial"/>
          <w:b/>
          <w:sz w:val="24"/>
        </w:rPr>
        <w:t xml:space="preserve">EMCRETE-II </w:t>
      </w:r>
    </w:p>
    <w:p w14:paraId="52B9B5DB" w14:textId="72AF08B4" w:rsidR="003D382D" w:rsidRDefault="005B718D" w:rsidP="003D382D">
      <w:pPr>
        <w:jc w:val="center"/>
        <w:rPr>
          <w:rFonts w:ascii="Arial" w:hAnsi="Arial" w:cs="Arial"/>
          <w:sz w:val="22"/>
        </w:rPr>
      </w:pPr>
      <w:r>
        <w:rPr>
          <w:rFonts w:ascii="Arial" w:hAnsi="Arial" w:cs="Arial"/>
          <w:sz w:val="22"/>
        </w:rPr>
        <w:t xml:space="preserve">Sika </w:t>
      </w:r>
      <w:proofErr w:type="spellStart"/>
      <w:r>
        <w:rPr>
          <w:rFonts w:ascii="Arial" w:hAnsi="Arial" w:cs="Arial"/>
          <w:sz w:val="22"/>
        </w:rPr>
        <w:t>Emseal</w:t>
      </w:r>
      <w:proofErr w:type="spellEnd"/>
      <w:r>
        <w:rPr>
          <w:rFonts w:ascii="Arial" w:hAnsi="Arial" w:cs="Arial"/>
          <w:sz w:val="22"/>
        </w:rPr>
        <w:br/>
      </w:r>
      <w:r w:rsidR="003D382D" w:rsidRPr="008D19EB">
        <w:rPr>
          <w:rFonts w:ascii="Arial" w:hAnsi="Arial" w:cs="Arial"/>
          <w:sz w:val="22"/>
        </w:rPr>
        <w:t>Elastomeric Concrete</w:t>
      </w:r>
      <w:r w:rsidR="00975F2B">
        <w:rPr>
          <w:rFonts w:ascii="Arial" w:hAnsi="Arial" w:cs="Arial"/>
          <w:sz w:val="22"/>
        </w:rPr>
        <w:t xml:space="preserve"> Nosing Material</w:t>
      </w:r>
    </w:p>
    <w:p w14:paraId="58F4E672" w14:textId="0D43CAA4" w:rsidR="003D382D" w:rsidRDefault="003D382D" w:rsidP="003D382D">
      <w:pPr>
        <w:jc w:val="center"/>
        <w:rPr>
          <w:rFonts w:ascii="Arial" w:hAnsi="Arial" w:cs="Arial"/>
          <w:sz w:val="22"/>
        </w:rPr>
      </w:pPr>
      <w:r>
        <w:rPr>
          <w:rFonts w:ascii="Arial" w:hAnsi="Arial" w:cs="Arial"/>
          <w:sz w:val="22"/>
        </w:rPr>
        <w:t>For Bridge &amp; Highway Applications</w:t>
      </w:r>
    </w:p>
    <w:p w14:paraId="7CC1ACF2" w14:textId="7C4FE681" w:rsidR="003D382D" w:rsidRDefault="003D382D" w:rsidP="003D382D">
      <w:pPr>
        <w:pBdr>
          <w:bottom w:val="single" w:sz="12" w:space="1" w:color="auto"/>
        </w:pBdr>
        <w:jc w:val="center"/>
        <w:rPr>
          <w:rFonts w:ascii="Arial" w:hAnsi="Arial" w:cs="Arial"/>
          <w:sz w:val="22"/>
        </w:rPr>
      </w:pPr>
    </w:p>
    <w:p w14:paraId="261244C4" w14:textId="59E3B7F3" w:rsidR="003D382D" w:rsidRDefault="003D382D" w:rsidP="003D382D">
      <w:pPr>
        <w:jc w:val="center"/>
        <w:rPr>
          <w:rFonts w:ascii="Arial" w:hAnsi="Arial" w:cs="Arial"/>
          <w:sz w:val="22"/>
        </w:rPr>
      </w:pPr>
    </w:p>
    <w:p w14:paraId="544AE357" w14:textId="77777777" w:rsidR="00975F2B" w:rsidRDefault="00975F2B" w:rsidP="00975F2B">
      <w:pPr>
        <w:pStyle w:val="ListParagraph"/>
        <w:rPr>
          <w:rFonts w:ascii="Arial" w:hAnsi="Arial" w:cs="Arial"/>
          <w:b/>
          <w:bCs/>
          <w:sz w:val="24"/>
          <w:szCs w:val="28"/>
        </w:rPr>
      </w:pPr>
    </w:p>
    <w:p w14:paraId="54019827" w14:textId="5CB985B2" w:rsidR="003D382D" w:rsidRPr="00610FD2" w:rsidRDefault="003D382D" w:rsidP="003D382D">
      <w:pPr>
        <w:pStyle w:val="ListParagraph"/>
        <w:numPr>
          <w:ilvl w:val="0"/>
          <w:numId w:val="12"/>
        </w:numPr>
        <w:rPr>
          <w:rFonts w:ascii="Arial" w:hAnsi="Arial" w:cs="Arial"/>
          <w:b/>
          <w:bCs/>
          <w:sz w:val="24"/>
          <w:szCs w:val="28"/>
        </w:rPr>
      </w:pPr>
      <w:r w:rsidRPr="00610FD2">
        <w:rPr>
          <w:rFonts w:ascii="Arial" w:hAnsi="Arial" w:cs="Arial"/>
          <w:b/>
          <w:bCs/>
          <w:sz w:val="24"/>
          <w:szCs w:val="28"/>
        </w:rPr>
        <w:t>General</w:t>
      </w:r>
    </w:p>
    <w:p w14:paraId="096173E3" w14:textId="77777777" w:rsidR="008F7792" w:rsidRDefault="008F7792" w:rsidP="008F7792">
      <w:pPr>
        <w:pStyle w:val="ListParagraph"/>
        <w:rPr>
          <w:rFonts w:ascii="Arial" w:hAnsi="Arial" w:cs="Arial"/>
          <w:sz w:val="24"/>
          <w:szCs w:val="28"/>
        </w:rPr>
      </w:pPr>
    </w:p>
    <w:p w14:paraId="1014C8A3" w14:textId="5FA01EA4" w:rsidR="003D382D" w:rsidRDefault="003D382D" w:rsidP="003D382D">
      <w:pPr>
        <w:pStyle w:val="ListParagraph"/>
        <w:rPr>
          <w:rFonts w:ascii="Arial" w:hAnsi="Arial" w:cs="Arial"/>
          <w:sz w:val="24"/>
          <w:szCs w:val="28"/>
        </w:rPr>
      </w:pPr>
      <w:r>
        <w:rPr>
          <w:rFonts w:ascii="Arial" w:hAnsi="Arial" w:cs="Arial"/>
          <w:sz w:val="24"/>
          <w:szCs w:val="28"/>
        </w:rPr>
        <w:t>The work shall consist of furnishing and installing a</w:t>
      </w:r>
      <w:r w:rsidR="009A098B">
        <w:rPr>
          <w:rFonts w:ascii="Arial" w:hAnsi="Arial" w:cs="Arial"/>
          <w:sz w:val="24"/>
          <w:szCs w:val="28"/>
        </w:rPr>
        <w:t xml:space="preserve"> flexible, durable, high-impact</w:t>
      </w:r>
      <w:r>
        <w:rPr>
          <w:rFonts w:ascii="Arial" w:hAnsi="Arial" w:cs="Arial"/>
          <w:sz w:val="24"/>
          <w:szCs w:val="28"/>
        </w:rPr>
        <w:t xml:space="preserve"> elastomeric concrete material in accordance with the details shown on the plans and the requirements of the specifications. </w:t>
      </w:r>
    </w:p>
    <w:p w14:paraId="3D5039C0" w14:textId="77777777" w:rsidR="008F7792" w:rsidRDefault="008F7792" w:rsidP="003D382D">
      <w:pPr>
        <w:pStyle w:val="ListParagraph"/>
        <w:rPr>
          <w:rFonts w:ascii="Arial" w:hAnsi="Arial" w:cs="Arial"/>
          <w:sz w:val="24"/>
          <w:szCs w:val="28"/>
        </w:rPr>
      </w:pPr>
    </w:p>
    <w:p w14:paraId="05239D39" w14:textId="6763485A" w:rsidR="003D382D" w:rsidRPr="00610FD2" w:rsidRDefault="008C1D6F" w:rsidP="003D382D">
      <w:pPr>
        <w:pStyle w:val="ListParagraph"/>
        <w:numPr>
          <w:ilvl w:val="0"/>
          <w:numId w:val="12"/>
        </w:numPr>
        <w:rPr>
          <w:rFonts w:ascii="Arial" w:hAnsi="Arial" w:cs="Arial"/>
          <w:b/>
          <w:bCs/>
          <w:sz w:val="24"/>
          <w:szCs w:val="28"/>
        </w:rPr>
      </w:pPr>
      <w:r>
        <w:rPr>
          <w:rFonts w:ascii="Arial" w:hAnsi="Arial" w:cs="Arial"/>
          <w:b/>
          <w:bCs/>
          <w:sz w:val="24"/>
          <w:szCs w:val="28"/>
        </w:rPr>
        <w:t>Basis of Design</w:t>
      </w:r>
    </w:p>
    <w:p w14:paraId="3C168035" w14:textId="24BD2F76" w:rsidR="008C1D6F" w:rsidRPr="008C1D6F" w:rsidRDefault="008C1D6F" w:rsidP="008C1D6F">
      <w:pPr>
        <w:rPr>
          <w:rFonts w:ascii="Arial" w:hAnsi="Arial" w:cs="Arial"/>
          <w:sz w:val="24"/>
          <w:szCs w:val="28"/>
        </w:rPr>
      </w:pPr>
    </w:p>
    <w:p w14:paraId="10EAB8E8" w14:textId="5CE59C6F" w:rsidR="008C1D6F" w:rsidRPr="008C1D6F" w:rsidRDefault="008A1D7D" w:rsidP="008A1D7D">
      <w:pPr>
        <w:pStyle w:val="ListParagraph"/>
        <w:numPr>
          <w:ilvl w:val="1"/>
          <w:numId w:val="12"/>
        </w:numPr>
        <w:rPr>
          <w:rFonts w:ascii="Arial" w:hAnsi="Arial" w:cs="Arial"/>
          <w:b/>
          <w:bCs/>
          <w:sz w:val="24"/>
          <w:szCs w:val="28"/>
        </w:rPr>
      </w:pPr>
      <w:r>
        <w:rPr>
          <w:rFonts w:ascii="Arial" w:hAnsi="Arial" w:cs="Arial"/>
          <w:b/>
          <w:bCs/>
          <w:sz w:val="24"/>
          <w:szCs w:val="28"/>
        </w:rPr>
        <w:t xml:space="preserve"> </w:t>
      </w:r>
      <w:r w:rsidR="008C1D6F" w:rsidRPr="008C1D6F">
        <w:rPr>
          <w:rFonts w:ascii="Arial" w:hAnsi="Arial" w:cs="Arial"/>
          <w:b/>
          <w:bCs/>
          <w:sz w:val="24"/>
          <w:szCs w:val="28"/>
        </w:rPr>
        <w:t>Product</w:t>
      </w:r>
    </w:p>
    <w:p w14:paraId="611218B3" w14:textId="77777777" w:rsidR="008C1D6F" w:rsidRDefault="008C1D6F" w:rsidP="003D382D">
      <w:pPr>
        <w:pStyle w:val="ListParagraph"/>
        <w:rPr>
          <w:rFonts w:ascii="Arial" w:hAnsi="Arial" w:cs="Arial"/>
          <w:sz w:val="24"/>
          <w:szCs w:val="28"/>
        </w:rPr>
      </w:pPr>
    </w:p>
    <w:p w14:paraId="668AAAA4" w14:textId="17C44EDC" w:rsidR="003D382D" w:rsidRDefault="003D382D" w:rsidP="003D382D">
      <w:pPr>
        <w:pStyle w:val="ListParagraph"/>
        <w:rPr>
          <w:rFonts w:ascii="Arial" w:hAnsi="Arial" w:cs="Arial"/>
          <w:sz w:val="24"/>
          <w:szCs w:val="28"/>
        </w:rPr>
      </w:pPr>
      <w:r>
        <w:rPr>
          <w:rFonts w:ascii="Arial" w:hAnsi="Arial" w:cs="Arial"/>
          <w:sz w:val="24"/>
          <w:szCs w:val="28"/>
        </w:rPr>
        <w:t>Provide a field-mixed elastomeric concrete header material. The elastomeric concrete material shall be field-mixed and consist of a two-component polyurethane resin mix</w:t>
      </w:r>
      <w:r w:rsidR="00F621A2">
        <w:rPr>
          <w:rFonts w:ascii="Arial" w:hAnsi="Arial" w:cs="Arial"/>
          <w:sz w:val="24"/>
          <w:szCs w:val="28"/>
        </w:rPr>
        <w:t xml:space="preserve">ed with a </w:t>
      </w:r>
      <w:proofErr w:type="spellStart"/>
      <w:r w:rsidR="00F621A2">
        <w:rPr>
          <w:rFonts w:ascii="Arial" w:hAnsi="Arial" w:cs="Arial"/>
          <w:sz w:val="24"/>
          <w:szCs w:val="28"/>
        </w:rPr>
        <w:t>pregraded</w:t>
      </w:r>
      <w:proofErr w:type="spellEnd"/>
      <w:r w:rsidR="00F621A2">
        <w:rPr>
          <w:rFonts w:ascii="Arial" w:hAnsi="Arial" w:cs="Arial"/>
          <w:sz w:val="24"/>
          <w:szCs w:val="28"/>
        </w:rPr>
        <w:t xml:space="preserve"> aggregate mix.</w:t>
      </w:r>
    </w:p>
    <w:p w14:paraId="3364BE0E" w14:textId="3ADBECCA" w:rsidR="009A098B" w:rsidRDefault="009A098B" w:rsidP="003D382D">
      <w:pPr>
        <w:pStyle w:val="ListParagraph"/>
        <w:rPr>
          <w:rFonts w:ascii="Arial" w:hAnsi="Arial" w:cs="Arial"/>
          <w:sz w:val="24"/>
          <w:szCs w:val="28"/>
        </w:rPr>
      </w:pPr>
    </w:p>
    <w:p w14:paraId="23F38523" w14:textId="440FE954" w:rsidR="009A098B" w:rsidRPr="00E46C8C" w:rsidRDefault="009A098B" w:rsidP="00E46C8C">
      <w:pPr>
        <w:ind w:left="720"/>
        <w:rPr>
          <w:rFonts w:ascii="Arial" w:hAnsi="Arial" w:cs="Arial"/>
          <w:sz w:val="24"/>
          <w:szCs w:val="28"/>
        </w:rPr>
      </w:pPr>
      <w:r w:rsidRPr="00E46C8C">
        <w:rPr>
          <w:rFonts w:ascii="Arial" w:hAnsi="Arial" w:cs="Arial"/>
          <w:sz w:val="24"/>
          <w:szCs w:val="28"/>
        </w:rPr>
        <w:t>Submit the following according to the elastomeric concrete specification for new or repair of existing expansion joint nosing material</w:t>
      </w:r>
      <w:r w:rsidR="00847738" w:rsidRPr="00E46C8C">
        <w:rPr>
          <w:rFonts w:ascii="Arial" w:hAnsi="Arial" w:cs="Arial"/>
          <w:sz w:val="24"/>
          <w:szCs w:val="28"/>
        </w:rPr>
        <w:t>:</w:t>
      </w:r>
    </w:p>
    <w:p w14:paraId="79694124" w14:textId="77777777" w:rsidR="00847738" w:rsidRPr="00847738" w:rsidRDefault="00847738" w:rsidP="00847738">
      <w:pPr>
        <w:pStyle w:val="ListParagraph"/>
        <w:ind w:left="1080"/>
        <w:rPr>
          <w:rFonts w:ascii="Arial" w:hAnsi="Arial" w:cs="Arial"/>
          <w:sz w:val="24"/>
          <w:szCs w:val="28"/>
        </w:rPr>
      </w:pPr>
    </w:p>
    <w:p w14:paraId="1D1413C0" w14:textId="77777777" w:rsidR="00847738" w:rsidRDefault="009A098B" w:rsidP="00847738">
      <w:pPr>
        <w:pStyle w:val="ListParagraph"/>
        <w:numPr>
          <w:ilvl w:val="1"/>
          <w:numId w:val="14"/>
        </w:numPr>
        <w:rPr>
          <w:rFonts w:ascii="Arial" w:hAnsi="Arial" w:cs="Arial"/>
          <w:sz w:val="24"/>
          <w:szCs w:val="28"/>
        </w:rPr>
      </w:pPr>
      <w:r>
        <w:rPr>
          <w:rFonts w:ascii="Arial" w:hAnsi="Arial" w:cs="Arial"/>
          <w:sz w:val="24"/>
          <w:szCs w:val="28"/>
        </w:rPr>
        <w:t>Standard Submittal Package</w:t>
      </w:r>
    </w:p>
    <w:p w14:paraId="56CC0E73" w14:textId="20162FF2" w:rsidR="00847738" w:rsidRDefault="00847738" w:rsidP="00847738">
      <w:pPr>
        <w:pStyle w:val="ListParagraph"/>
        <w:numPr>
          <w:ilvl w:val="2"/>
          <w:numId w:val="14"/>
        </w:numPr>
        <w:rPr>
          <w:rFonts w:ascii="Arial" w:hAnsi="Arial" w:cs="Arial"/>
          <w:sz w:val="24"/>
          <w:szCs w:val="28"/>
        </w:rPr>
      </w:pPr>
      <w:r>
        <w:rPr>
          <w:rFonts w:ascii="Arial" w:hAnsi="Arial" w:cs="Arial"/>
          <w:sz w:val="24"/>
          <w:szCs w:val="28"/>
        </w:rPr>
        <w:t>EMCRETE-II Product Data Sheet</w:t>
      </w:r>
    </w:p>
    <w:p w14:paraId="7934B4E7" w14:textId="167A9BAE" w:rsidR="008F7792" w:rsidRDefault="00847738" w:rsidP="00847738">
      <w:pPr>
        <w:pStyle w:val="ListParagraph"/>
        <w:numPr>
          <w:ilvl w:val="2"/>
          <w:numId w:val="14"/>
        </w:numPr>
        <w:rPr>
          <w:rFonts w:ascii="Arial" w:hAnsi="Arial" w:cs="Arial"/>
          <w:sz w:val="24"/>
          <w:szCs w:val="28"/>
        </w:rPr>
      </w:pPr>
      <w:r>
        <w:rPr>
          <w:rFonts w:ascii="Arial" w:hAnsi="Arial" w:cs="Arial"/>
          <w:sz w:val="24"/>
          <w:szCs w:val="28"/>
        </w:rPr>
        <w:t>T</w:t>
      </w:r>
      <w:r w:rsidR="009A098B">
        <w:rPr>
          <w:rFonts w:ascii="Arial" w:hAnsi="Arial" w:cs="Arial"/>
          <w:sz w:val="24"/>
          <w:szCs w:val="28"/>
        </w:rPr>
        <w:t xml:space="preserve">ypical drawing(s) indicating pertinent dimensions, general construction, and product information. </w:t>
      </w:r>
    </w:p>
    <w:p w14:paraId="12D22F20" w14:textId="7DEA0177" w:rsidR="00847738" w:rsidRDefault="00847738" w:rsidP="00847738">
      <w:pPr>
        <w:pStyle w:val="ListParagraph"/>
        <w:numPr>
          <w:ilvl w:val="2"/>
          <w:numId w:val="14"/>
        </w:numPr>
        <w:rPr>
          <w:rFonts w:ascii="Arial" w:hAnsi="Arial" w:cs="Arial"/>
          <w:sz w:val="24"/>
          <w:szCs w:val="28"/>
        </w:rPr>
      </w:pPr>
      <w:r>
        <w:rPr>
          <w:rFonts w:ascii="Arial" w:hAnsi="Arial" w:cs="Arial"/>
          <w:sz w:val="24"/>
          <w:szCs w:val="28"/>
        </w:rPr>
        <w:t>Certification by independent laboratory test reports validating the product meets the values and data listed in the product data sheet.</w:t>
      </w:r>
    </w:p>
    <w:p w14:paraId="032E7A4C" w14:textId="30609B46" w:rsidR="00847738" w:rsidRDefault="00975F2B" w:rsidP="00847738">
      <w:pPr>
        <w:pStyle w:val="ListParagraph"/>
        <w:numPr>
          <w:ilvl w:val="2"/>
          <w:numId w:val="14"/>
        </w:numPr>
        <w:rPr>
          <w:rFonts w:ascii="Arial" w:hAnsi="Arial" w:cs="Arial"/>
          <w:sz w:val="24"/>
          <w:szCs w:val="28"/>
        </w:rPr>
      </w:pPr>
      <w:r>
        <w:rPr>
          <w:rFonts w:ascii="Arial" w:hAnsi="Arial" w:cs="Arial"/>
          <w:sz w:val="24"/>
          <w:szCs w:val="28"/>
        </w:rPr>
        <w:t xml:space="preserve">EMCRETE-II </w:t>
      </w:r>
      <w:r w:rsidR="00847738">
        <w:rPr>
          <w:rFonts w:ascii="Arial" w:hAnsi="Arial" w:cs="Arial"/>
          <w:sz w:val="24"/>
          <w:szCs w:val="28"/>
        </w:rPr>
        <w:t xml:space="preserve">Safety Data Sheet </w:t>
      </w:r>
    </w:p>
    <w:p w14:paraId="05318AEC" w14:textId="77777777" w:rsidR="008C1D6F" w:rsidRDefault="008C1D6F" w:rsidP="008C1D6F">
      <w:pPr>
        <w:pStyle w:val="ListParagraph"/>
        <w:ind w:left="2520"/>
        <w:rPr>
          <w:rFonts w:ascii="Arial" w:hAnsi="Arial" w:cs="Arial"/>
          <w:sz w:val="24"/>
          <w:szCs w:val="28"/>
        </w:rPr>
      </w:pPr>
    </w:p>
    <w:p w14:paraId="7E60929D" w14:textId="478FBE59" w:rsidR="008C1D6F" w:rsidRDefault="008C1D6F" w:rsidP="008C1D6F">
      <w:pPr>
        <w:pStyle w:val="ListParagraph"/>
        <w:numPr>
          <w:ilvl w:val="1"/>
          <w:numId w:val="14"/>
        </w:numPr>
        <w:rPr>
          <w:rFonts w:ascii="Arial" w:hAnsi="Arial" w:cs="Arial"/>
          <w:sz w:val="24"/>
          <w:szCs w:val="28"/>
        </w:rPr>
      </w:pPr>
      <w:r>
        <w:rPr>
          <w:rFonts w:ascii="Arial" w:hAnsi="Arial" w:cs="Arial"/>
          <w:sz w:val="24"/>
          <w:szCs w:val="28"/>
        </w:rPr>
        <w:t>Alternates</w:t>
      </w:r>
    </w:p>
    <w:p w14:paraId="70862A08" w14:textId="1731C55C" w:rsidR="008C1D6F" w:rsidRDefault="008C1D6F" w:rsidP="008C1D6F">
      <w:pPr>
        <w:pStyle w:val="ListParagraph"/>
        <w:numPr>
          <w:ilvl w:val="2"/>
          <w:numId w:val="14"/>
        </w:numPr>
        <w:rPr>
          <w:rFonts w:ascii="Arial" w:hAnsi="Arial" w:cs="Arial"/>
          <w:sz w:val="24"/>
          <w:szCs w:val="28"/>
        </w:rPr>
      </w:pPr>
      <w:r>
        <w:rPr>
          <w:rFonts w:ascii="Arial" w:hAnsi="Arial" w:cs="Arial"/>
          <w:sz w:val="24"/>
          <w:szCs w:val="28"/>
        </w:rPr>
        <w:t>Alternate manufacturers must demonstrate that their products meet or exceed the design criteria and must submit certified performance test reports performed by recognized independent laboratories as called for in the submittals section. Submittal of alternates must be made three weeks prior to bid opening to allow proper evaluation time.</w:t>
      </w:r>
    </w:p>
    <w:p w14:paraId="6B6D27AC" w14:textId="0EDFE276" w:rsidR="00E46C8C" w:rsidRPr="004C68C8" w:rsidRDefault="00E46C8C" w:rsidP="004C68C8">
      <w:pPr>
        <w:pStyle w:val="ListParagraph"/>
        <w:numPr>
          <w:ilvl w:val="1"/>
          <w:numId w:val="12"/>
        </w:numPr>
        <w:rPr>
          <w:rFonts w:ascii="Arial" w:hAnsi="Arial" w:cs="Arial"/>
          <w:b/>
          <w:bCs/>
          <w:sz w:val="24"/>
          <w:szCs w:val="28"/>
        </w:rPr>
      </w:pPr>
      <w:r w:rsidRPr="004C68C8">
        <w:rPr>
          <w:rFonts w:ascii="Arial" w:hAnsi="Arial" w:cs="Arial"/>
          <w:b/>
          <w:bCs/>
          <w:sz w:val="24"/>
          <w:szCs w:val="28"/>
        </w:rPr>
        <w:t>Quality Assurance</w:t>
      </w:r>
    </w:p>
    <w:p w14:paraId="7CF27883" w14:textId="510EB3C6" w:rsidR="008C1D6F" w:rsidRDefault="00E46C8C" w:rsidP="00E46C8C">
      <w:pPr>
        <w:rPr>
          <w:rFonts w:ascii="Arial" w:hAnsi="Arial" w:cs="Arial"/>
          <w:sz w:val="24"/>
          <w:szCs w:val="28"/>
        </w:rPr>
      </w:pPr>
      <w:r>
        <w:rPr>
          <w:rFonts w:ascii="Arial" w:hAnsi="Arial" w:cs="Arial"/>
          <w:sz w:val="24"/>
          <w:szCs w:val="28"/>
        </w:rPr>
        <w:tab/>
      </w:r>
      <w:r>
        <w:rPr>
          <w:rFonts w:ascii="Arial" w:hAnsi="Arial" w:cs="Arial"/>
          <w:sz w:val="24"/>
          <w:szCs w:val="28"/>
        </w:rPr>
        <w:tab/>
      </w:r>
    </w:p>
    <w:p w14:paraId="26531A9B" w14:textId="4640A9EC" w:rsidR="00E46C8C" w:rsidRDefault="00E46C8C" w:rsidP="00E46C8C">
      <w:pPr>
        <w:ind w:left="720"/>
        <w:rPr>
          <w:rFonts w:ascii="Arial" w:hAnsi="Arial" w:cs="Arial"/>
          <w:sz w:val="24"/>
          <w:szCs w:val="28"/>
        </w:rPr>
      </w:pPr>
      <w:r>
        <w:rPr>
          <w:rFonts w:ascii="Arial" w:hAnsi="Arial" w:cs="Arial"/>
          <w:sz w:val="24"/>
          <w:szCs w:val="28"/>
        </w:rPr>
        <w:t xml:space="preserve">The General Contractor shall conduct a pre-construction meeting with all parties and trades responsible for areas where this product is being used such as in the treatment of work at and around expansion joints, or as a repair or patching material. The General Contractor is responsible to coordinate and schedule all trades and ensure that all subcontractors understand their responsibilities in relation to the use of this material. </w:t>
      </w:r>
    </w:p>
    <w:p w14:paraId="78F956DC" w14:textId="77777777" w:rsidR="00445BCE" w:rsidRDefault="00445BCE" w:rsidP="00445BCE">
      <w:pPr>
        <w:rPr>
          <w:rFonts w:ascii="Arial" w:hAnsi="Arial" w:cs="Arial"/>
          <w:sz w:val="24"/>
          <w:szCs w:val="28"/>
        </w:rPr>
      </w:pPr>
    </w:p>
    <w:p w14:paraId="4215431C" w14:textId="384FEF27" w:rsidR="00E46C8C" w:rsidRPr="004C68C8" w:rsidRDefault="00E46C8C" w:rsidP="004C68C8">
      <w:pPr>
        <w:pStyle w:val="ListParagraph"/>
        <w:numPr>
          <w:ilvl w:val="1"/>
          <w:numId w:val="12"/>
        </w:numPr>
        <w:rPr>
          <w:rFonts w:ascii="Arial" w:hAnsi="Arial" w:cs="Arial"/>
          <w:b/>
          <w:bCs/>
          <w:sz w:val="24"/>
          <w:szCs w:val="28"/>
        </w:rPr>
      </w:pPr>
      <w:r w:rsidRPr="004C68C8">
        <w:rPr>
          <w:rFonts w:ascii="Arial" w:hAnsi="Arial" w:cs="Arial"/>
          <w:b/>
          <w:bCs/>
          <w:sz w:val="24"/>
          <w:szCs w:val="28"/>
        </w:rPr>
        <w:t>Warranty</w:t>
      </w:r>
    </w:p>
    <w:p w14:paraId="04F942CA" w14:textId="6983E991" w:rsidR="00E46C8C" w:rsidRDefault="00E46C8C" w:rsidP="00E46C8C">
      <w:pPr>
        <w:rPr>
          <w:rFonts w:ascii="Arial" w:hAnsi="Arial" w:cs="Arial"/>
          <w:sz w:val="24"/>
          <w:szCs w:val="28"/>
        </w:rPr>
      </w:pPr>
    </w:p>
    <w:p w14:paraId="04A443A2" w14:textId="69195263" w:rsidR="00E46C8C" w:rsidRDefault="00E46C8C" w:rsidP="00E46C8C">
      <w:pPr>
        <w:rPr>
          <w:rFonts w:ascii="Arial" w:hAnsi="Arial" w:cs="Arial"/>
          <w:sz w:val="24"/>
          <w:szCs w:val="28"/>
        </w:rPr>
      </w:pPr>
      <w:r>
        <w:rPr>
          <w:rFonts w:ascii="Arial" w:hAnsi="Arial" w:cs="Arial"/>
          <w:sz w:val="24"/>
          <w:szCs w:val="28"/>
        </w:rPr>
        <w:tab/>
        <w:t>Manufacturer’s standard warranty shall apply.</w:t>
      </w:r>
    </w:p>
    <w:p w14:paraId="0B7A9229" w14:textId="77777777" w:rsidR="00C7271A" w:rsidRPr="00E46C8C" w:rsidRDefault="00C7271A" w:rsidP="00E46C8C">
      <w:pPr>
        <w:rPr>
          <w:rFonts w:ascii="Arial" w:hAnsi="Arial" w:cs="Arial"/>
          <w:sz w:val="24"/>
          <w:szCs w:val="28"/>
        </w:rPr>
      </w:pPr>
    </w:p>
    <w:p w14:paraId="17042A70" w14:textId="77777777" w:rsidR="00E46C8C" w:rsidRDefault="00E46C8C" w:rsidP="008C1D6F">
      <w:pPr>
        <w:pStyle w:val="ListParagraph"/>
        <w:ind w:left="2520"/>
        <w:rPr>
          <w:rFonts w:ascii="Arial" w:hAnsi="Arial" w:cs="Arial"/>
          <w:sz w:val="24"/>
          <w:szCs w:val="28"/>
        </w:rPr>
      </w:pPr>
    </w:p>
    <w:p w14:paraId="7BE864A2" w14:textId="7AA7AF52" w:rsidR="008C1D6F" w:rsidRPr="00445BCE" w:rsidRDefault="00975F2B" w:rsidP="00445BCE">
      <w:pPr>
        <w:pStyle w:val="ListParagraph"/>
        <w:numPr>
          <w:ilvl w:val="1"/>
          <w:numId w:val="12"/>
        </w:numPr>
        <w:rPr>
          <w:rFonts w:ascii="Arial" w:hAnsi="Arial" w:cs="Arial"/>
          <w:b/>
          <w:bCs/>
          <w:sz w:val="24"/>
          <w:szCs w:val="28"/>
        </w:rPr>
      </w:pPr>
      <w:r w:rsidRPr="00445BCE">
        <w:rPr>
          <w:rFonts w:ascii="Arial" w:hAnsi="Arial" w:cs="Arial"/>
          <w:b/>
          <w:bCs/>
          <w:sz w:val="24"/>
          <w:szCs w:val="28"/>
        </w:rPr>
        <w:t>Delivery &amp; Storage</w:t>
      </w:r>
    </w:p>
    <w:p w14:paraId="74F0168A" w14:textId="77777777" w:rsidR="008C1D6F" w:rsidRDefault="008C1D6F" w:rsidP="008C1D6F">
      <w:pPr>
        <w:ind w:left="720"/>
        <w:rPr>
          <w:rFonts w:ascii="Arial" w:hAnsi="Arial" w:cs="Arial"/>
          <w:sz w:val="24"/>
          <w:szCs w:val="28"/>
        </w:rPr>
      </w:pPr>
    </w:p>
    <w:p w14:paraId="0BF866F8" w14:textId="39C38E56" w:rsidR="008C1D6F" w:rsidRPr="008C1D6F" w:rsidRDefault="00975F2B" w:rsidP="00E46C8C">
      <w:pPr>
        <w:ind w:left="720"/>
        <w:rPr>
          <w:rFonts w:ascii="Arial" w:hAnsi="Arial" w:cs="Arial"/>
          <w:sz w:val="24"/>
          <w:szCs w:val="28"/>
        </w:rPr>
      </w:pPr>
      <w:r w:rsidRPr="008C1D6F">
        <w:rPr>
          <w:rFonts w:ascii="Arial" w:hAnsi="Arial" w:cs="Arial"/>
          <w:sz w:val="24"/>
          <w:szCs w:val="28"/>
        </w:rPr>
        <w:t>Deliver products to site in Manufacturer’s original, intact, pre-measured and labeled containers for each individual component (labeled Part A, Part B and Part C).</w:t>
      </w:r>
      <w:r w:rsidR="008C1D6F" w:rsidRPr="008C1D6F">
        <w:rPr>
          <w:rFonts w:ascii="Arial" w:hAnsi="Arial" w:cs="Arial"/>
          <w:sz w:val="24"/>
          <w:szCs w:val="28"/>
        </w:rPr>
        <w:t xml:space="preserve"> Handle and protect as necessary to prevent damage or deterioration during shipment, </w:t>
      </w:r>
      <w:proofErr w:type="gramStart"/>
      <w:r w:rsidR="008C1D6F" w:rsidRPr="008C1D6F">
        <w:rPr>
          <w:rFonts w:ascii="Arial" w:hAnsi="Arial" w:cs="Arial"/>
          <w:sz w:val="24"/>
          <w:szCs w:val="28"/>
        </w:rPr>
        <w:t>handling</w:t>
      </w:r>
      <w:proofErr w:type="gramEnd"/>
      <w:r w:rsidR="008C1D6F" w:rsidRPr="008C1D6F">
        <w:rPr>
          <w:rFonts w:ascii="Arial" w:hAnsi="Arial" w:cs="Arial"/>
          <w:sz w:val="24"/>
          <w:szCs w:val="28"/>
        </w:rPr>
        <w:t xml:space="preserve"> and storage. </w:t>
      </w:r>
      <w:proofErr w:type="spellStart"/>
      <w:r w:rsidR="008C1D6F" w:rsidRPr="008C1D6F">
        <w:rPr>
          <w:rFonts w:ascii="Arial" w:hAnsi="Arial" w:cs="Arial"/>
          <w:sz w:val="24"/>
          <w:szCs w:val="28"/>
        </w:rPr>
        <w:t>Strore</w:t>
      </w:r>
      <w:proofErr w:type="spellEnd"/>
      <w:r w:rsidR="008C1D6F" w:rsidRPr="008C1D6F">
        <w:rPr>
          <w:rFonts w:ascii="Arial" w:hAnsi="Arial" w:cs="Arial"/>
          <w:sz w:val="24"/>
          <w:szCs w:val="28"/>
        </w:rPr>
        <w:t xml:space="preserve"> in accordance with manufacturer’s installation instructions. </w:t>
      </w:r>
      <w:r w:rsidRPr="008C1D6F">
        <w:rPr>
          <w:rFonts w:ascii="Arial" w:hAnsi="Arial" w:cs="Arial"/>
          <w:sz w:val="24"/>
          <w:szCs w:val="28"/>
        </w:rPr>
        <w:t xml:space="preserve"> </w:t>
      </w:r>
    </w:p>
    <w:p w14:paraId="36C18F04" w14:textId="77777777" w:rsidR="00847738" w:rsidRPr="00847738" w:rsidRDefault="00847738" w:rsidP="00847738">
      <w:pPr>
        <w:rPr>
          <w:rFonts w:ascii="Arial" w:hAnsi="Arial" w:cs="Arial"/>
          <w:sz w:val="24"/>
          <w:szCs w:val="28"/>
        </w:rPr>
      </w:pPr>
    </w:p>
    <w:p w14:paraId="05C93781" w14:textId="61128495" w:rsidR="00F621A2" w:rsidRPr="004C68C8" w:rsidRDefault="00F621A2" w:rsidP="004C68C8">
      <w:pPr>
        <w:pStyle w:val="ListParagraph"/>
        <w:numPr>
          <w:ilvl w:val="0"/>
          <w:numId w:val="12"/>
        </w:numPr>
        <w:rPr>
          <w:rFonts w:ascii="Arial" w:hAnsi="Arial" w:cs="Arial"/>
          <w:b/>
          <w:bCs/>
          <w:sz w:val="24"/>
          <w:szCs w:val="28"/>
        </w:rPr>
      </w:pPr>
      <w:r w:rsidRPr="004C68C8">
        <w:rPr>
          <w:rFonts w:ascii="Arial" w:hAnsi="Arial" w:cs="Arial"/>
          <w:b/>
          <w:bCs/>
          <w:sz w:val="24"/>
          <w:szCs w:val="28"/>
        </w:rPr>
        <w:t>Component Materials</w:t>
      </w:r>
    </w:p>
    <w:p w14:paraId="6C0BB186" w14:textId="77777777" w:rsidR="008F7792" w:rsidRDefault="008F7792" w:rsidP="008F7792">
      <w:pPr>
        <w:pStyle w:val="ListParagraph"/>
        <w:rPr>
          <w:rFonts w:ascii="Arial" w:hAnsi="Arial" w:cs="Arial"/>
          <w:sz w:val="24"/>
          <w:szCs w:val="28"/>
        </w:rPr>
      </w:pPr>
    </w:p>
    <w:p w14:paraId="5B37B94E" w14:textId="17A65299" w:rsidR="00F621A2" w:rsidRDefault="00F621A2" w:rsidP="00F621A2">
      <w:pPr>
        <w:pStyle w:val="ListParagraph"/>
        <w:rPr>
          <w:rFonts w:ascii="Arial" w:hAnsi="Arial" w:cs="Arial"/>
          <w:sz w:val="24"/>
          <w:szCs w:val="28"/>
        </w:rPr>
      </w:pPr>
      <w:r>
        <w:rPr>
          <w:rFonts w:ascii="Arial" w:hAnsi="Arial" w:cs="Arial"/>
          <w:sz w:val="24"/>
          <w:szCs w:val="28"/>
        </w:rPr>
        <w:t xml:space="preserve">The Contractor shall furnish a manufacturer’s certification that the materials proposed have been pre-tested (to be verified and tested by independent </w:t>
      </w:r>
      <w:proofErr w:type="gramStart"/>
      <w:r>
        <w:rPr>
          <w:rFonts w:ascii="Arial" w:hAnsi="Arial" w:cs="Arial"/>
          <w:sz w:val="24"/>
          <w:szCs w:val="28"/>
        </w:rPr>
        <w:t>third party</w:t>
      </w:r>
      <w:proofErr w:type="gramEnd"/>
      <w:r>
        <w:rPr>
          <w:rFonts w:ascii="Arial" w:hAnsi="Arial" w:cs="Arial"/>
          <w:sz w:val="24"/>
          <w:szCs w:val="28"/>
        </w:rPr>
        <w:t xml:space="preserve"> lab/testing facility) and will meet the requirements as set forth in the specification.</w:t>
      </w:r>
    </w:p>
    <w:p w14:paraId="62BB873B" w14:textId="77777777" w:rsidR="008F7792" w:rsidRDefault="008F7792" w:rsidP="00F621A2">
      <w:pPr>
        <w:pStyle w:val="ListParagraph"/>
        <w:rPr>
          <w:rFonts w:ascii="Arial" w:hAnsi="Arial" w:cs="Arial"/>
          <w:sz w:val="24"/>
          <w:szCs w:val="28"/>
        </w:rPr>
      </w:pPr>
    </w:p>
    <w:p w14:paraId="6E9A4B44" w14:textId="4160DB0A" w:rsidR="00F621A2" w:rsidRDefault="00F621A2" w:rsidP="00F621A2">
      <w:pPr>
        <w:pStyle w:val="ListParagraph"/>
        <w:numPr>
          <w:ilvl w:val="0"/>
          <w:numId w:val="13"/>
        </w:numPr>
        <w:rPr>
          <w:rFonts w:ascii="Arial" w:hAnsi="Arial" w:cs="Arial"/>
          <w:sz w:val="24"/>
          <w:szCs w:val="28"/>
        </w:rPr>
      </w:pPr>
      <w:r>
        <w:rPr>
          <w:rFonts w:ascii="Arial" w:hAnsi="Arial" w:cs="Arial"/>
          <w:sz w:val="24"/>
          <w:szCs w:val="28"/>
        </w:rPr>
        <w:t>Elastomeric Concrete</w:t>
      </w:r>
    </w:p>
    <w:p w14:paraId="3BBFD7D7" w14:textId="77777777" w:rsidR="005910BB" w:rsidRDefault="005910BB" w:rsidP="005910BB">
      <w:pPr>
        <w:pStyle w:val="ListParagraph"/>
        <w:ind w:left="1080"/>
        <w:rPr>
          <w:rFonts w:ascii="Arial" w:hAnsi="Arial" w:cs="Arial"/>
          <w:sz w:val="24"/>
          <w:szCs w:val="28"/>
        </w:rPr>
      </w:pPr>
    </w:p>
    <w:p w14:paraId="28C466DB" w14:textId="3143B0F1" w:rsidR="00F621A2" w:rsidRDefault="00F621A2" w:rsidP="005910BB">
      <w:pPr>
        <w:pStyle w:val="ListParagraph"/>
        <w:ind w:left="1260"/>
        <w:rPr>
          <w:rFonts w:ascii="Arial" w:hAnsi="Arial" w:cs="Arial"/>
          <w:sz w:val="24"/>
          <w:szCs w:val="28"/>
        </w:rPr>
      </w:pPr>
      <w:r>
        <w:rPr>
          <w:rFonts w:ascii="Arial" w:hAnsi="Arial" w:cs="Arial"/>
          <w:sz w:val="24"/>
          <w:szCs w:val="28"/>
        </w:rPr>
        <w:t xml:space="preserve">Material shall be an ambient cure, 100% solids, two component polyurethane </w:t>
      </w:r>
      <w:r w:rsidR="00975F2B">
        <w:rPr>
          <w:rFonts w:ascii="Arial" w:hAnsi="Arial" w:cs="Arial"/>
          <w:sz w:val="24"/>
          <w:szCs w:val="28"/>
        </w:rPr>
        <w:t xml:space="preserve">resin mixed </w:t>
      </w:r>
      <w:r>
        <w:rPr>
          <w:rFonts w:ascii="Arial" w:hAnsi="Arial" w:cs="Arial"/>
          <w:sz w:val="24"/>
          <w:szCs w:val="28"/>
        </w:rPr>
        <w:t xml:space="preserve">with </w:t>
      </w:r>
      <w:r w:rsidR="00975F2B">
        <w:rPr>
          <w:rFonts w:ascii="Arial" w:hAnsi="Arial" w:cs="Arial"/>
          <w:sz w:val="24"/>
          <w:szCs w:val="28"/>
        </w:rPr>
        <w:t xml:space="preserve">a </w:t>
      </w:r>
      <w:proofErr w:type="spellStart"/>
      <w:r>
        <w:rPr>
          <w:rFonts w:ascii="Arial" w:hAnsi="Arial" w:cs="Arial"/>
          <w:sz w:val="24"/>
          <w:szCs w:val="28"/>
        </w:rPr>
        <w:t>pregraded</w:t>
      </w:r>
      <w:proofErr w:type="spellEnd"/>
      <w:r>
        <w:rPr>
          <w:rFonts w:ascii="Arial" w:hAnsi="Arial" w:cs="Arial"/>
          <w:sz w:val="24"/>
          <w:szCs w:val="28"/>
        </w:rPr>
        <w:t xml:space="preserve"> aggregate mix exhibiting the physical </w:t>
      </w:r>
      <w:proofErr w:type="spellStart"/>
      <w:r>
        <w:rPr>
          <w:rFonts w:ascii="Arial" w:hAnsi="Arial" w:cs="Arial"/>
          <w:sz w:val="24"/>
          <w:szCs w:val="28"/>
        </w:rPr>
        <w:t>preoperties</w:t>
      </w:r>
      <w:proofErr w:type="spellEnd"/>
      <w:r>
        <w:rPr>
          <w:rFonts w:ascii="Arial" w:hAnsi="Arial" w:cs="Arial"/>
          <w:sz w:val="24"/>
          <w:szCs w:val="28"/>
        </w:rPr>
        <w:t xml:space="preserve"> listed in the tables below. When properly mixed and poured, the elastomeric concrete cures rapidly, flows and fills any voids, spalls or irregularities forming a monolithic unit. </w:t>
      </w:r>
    </w:p>
    <w:p w14:paraId="0AA1E34E" w14:textId="7F99E00E" w:rsidR="00F621A2" w:rsidRDefault="00F621A2" w:rsidP="00F621A2">
      <w:pPr>
        <w:pStyle w:val="ListParagraph"/>
        <w:ind w:left="1800"/>
        <w:rPr>
          <w:rFonts w:ascii="Arial" w:hAnsi="Arial" w:cs="Arial"/>
          <w:sz w:val="24"/>
          <w:szCs w:val="28"/>
        </w:rPr>
      </w:pPr>
    </w:p>
    <w:p w14:paraId="4D35662E" w14:textId="2FA201FC" w:rsidR="00F621A2" w:rsidRPr="00F621A2" w:rsidRDefault="00F621A2" w:rsidP="005910BB">
      <w:pPr>
        <w:pStyle w:val="ListParagraph"/>
        <w:ind w:firstLine="540"/>
        <w:rPr>
          <w:rFonts w:ascii="Arial" w:hAnsi="Arial" w:cs="Arial"/>
          <w:sz w:val="24"/>
          <w:szCs w:val="28"/>
        </w:rPr>
      </w:pPr>
      <w:r>
        <w:rPr>
          <w:rFonts w:ascii="Arial" w:hAnsi="Arial" w:cs="Arial"/>
          <w:sz w:val="24"/>
          <w:szCs w:val="28"/>
        </w:rPr>
        <w:t xml:space="preserve">Elastomeric cured binder and aggregate shall meet the following physical properties: </w:t>
      </w:r>
    </w:p>
    <w:p w14:paraId="2223502E" w14:textId="47855E9B" w:rsidR="003D382D" w:rsidRDefault="003D382D" w:rsidP="003D382D">
      <w:pPr>
        <w:tabs>
          <w:tab w:val="left" w:pos="1305"/>
        </w:tabs>
      </w:pPr>
    </w:p>
    <w:p w14:paraId="28823638" w14:textId="2666DD89" w:rsidR="003A09C9" w:rsidRDefault="003A09C9" w:rsidP="00DA7A5B">
      <w:pPr>
        <w:tabs>
          <w:tab w:val="left" w:pos="1305"/>
        </w:tabs>
        <w:jc w:val="center"/>
        <w:rPr>
          <w:rFonts w:ascii="Arial" w:hAnsi="Arial" w:cs="Arial"/>
          <w:sz w:val="22"/>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890"/>
        <w:gridCol w:w="2610"/>
      </w:tblGrid>
      <w:tr w:rsidR="003A09C9" w14:paraId="3FF0EE38" w14:textId="77777777" w:rsidTr="001A72CE">
        <w:trPr>
          <w:jc w:val="center"/>
        </w:trPr>
        <w:tc>
          <w:tcPr>
            <w:tcW w:w="2970" w:type="dxa"/>
          </w:tcPr>
          <w:p w14:paraId="7FF72CAE" w14:textId="60989E76" w:rsidR="003A09C9" w:rsidRDefault="003A09C9" w:rsidP="00DA7A5B">
            <w:pPr>
              <w:tabs>
                <w:tab w:val="left" w:pos="1305"/>
              </w:tabs>
              <w:jc w:val="center"/>
              <w:rPr>
                <w:rFonts w:ascii="Arial" w:hAnsi="Arial" w:cs="Arial"/>
                <w:sz w:val="22"/>
                <w:szCs w:val="28"/>
              </w:rPr>
            </w:pPr>
            <w:r>
              <w:rPr>
                <w:rFonts w:ascii="Arial" w:hAnsi="Arial" w:cs="Arial"/>
                <w:sz w:val="22"/>
                <w:szCs w:val="28"/>
              </w:rPr>
              <w:t>Physical Properties</w:t>
            </w:r>
          </w:p>
        </w:tc>
        <w:tc>
          <w:tcPr>
            <w:tcW w:w="1890" w:type="dxa"/>
          </w:tcPr>
          <w:p w14:paraId="487A0BD1" w14:textId="10D3CD65" w:rsidR="003A09C9" w:rsidRDefault="003A09C9" w:rsidP="00DA7A5B">
            <w:pPr>
              <w:tabs>
                <w:tab w:val="left" w:pos="1305"/>
              </w:tabs>
              <w:jc w:val="center"/>
              <w:rPr>
                <w:rFonts w:ascii="Arial" w:hAnsi="Arial" w:cs="Arial"/>
                <w:sz w:val="22"/>
                <w:szCs w:val="28"/>
              </w:rPr>
            </w:pPr>
            <w:r>
              <w:rPr>
                <w:rFonts w:ascii="Arial" w:hAnsi="Arial" w:cs="Arial"/>
                <w:sz w:val="22"/>
                <w:szCs w:val="28"/>
              </w:rPr>
              <w:t>Test Method</w:t>
            </w:r>
          </w:p>
        </w:tc>
        <w:tc>
          <w:tcPr>
            <w:tcW w:w="2610" w:type="dxa"/>
          </w:tcPr>
          <w:p w14:paraId="0D242D77" w14:textId="7E4304DF" w:rsidR="003A09C9" w:rsidRDefault="003A09C9" w:rsidP="00DA7A5B">
            <w:pPr>
              <w:tabs>
                <w:tab w:val="left" w:pos="1305"/>
              </w:tabs>
              <w:jc w:val="center"/>
              <w:rPr>
                <w:rFonts w:ascii="Arial" w:hAnsi="Arial" w:cs="Arial"/>
                <w:sz w:val="22"/>
                <w:szCs w:val="28"/>
              </w:rPr>
            </w:pPr>
            <w:r>
              <w:rPr>
                <w:rFonts w:ascii="Arial" w:hAnsi="Arial" w:cs="Arial"/>
                <w:sz w:val="22"/>
                <w:szCs w:val="28"/>
              </w:rPr>
              <w:t>Requirement</w:t>
            </w:r>
          </w:p>
        </w:tc>
      </w:tr>
      <w:tr w:rsidR="003A09C9" w14:paraId="1AD8E518" w14:textId="77777777" w:rsidTr="001A72CE">
        <w:trPr>
          <w:jc w:val="center"/>
        </w:trPr>
        <w:tc>
          <w:tcPr>
            <w:tcW w:w="2970" w:type="dxa"/>
          </w:tcPr>
          <w:p w14:paraId="18EFB8D5" w14:textId="7597479F" w:rsidR="003A09C9" w:rsidRDefault="003A09C9" w:rsidP="00DA7A5B">
            <w:pPr>
              <w:tabs>
                <w:tab w:val="left" w:pos="1305"/>
              </w:tabs>
              <w:jc w:val="center"/>
              <w:rPr>
                <w:rFonts w:ascii="Arial" w:hAnsi="Arial" w:cs="Arial"/>
                <w:sz w:val="22"/>
                <w:szCs w:val="28"/>
              </w:rPr>
            </w:pPr>
          </w:p>
        </w:tc>
        <w:tc>
          <w:tcPr>
            <w:tcW w:w="1890" w:type="dxa"/>
          </w:tcPr>
          <w:p w14:paraId="3F9278BA" w14:textId="77777777" w:rsidR="003A09C9" w:rsidRDefault="003A09C9" w:rsidP="00DA7A5B">
            <w:pPr>
              <w:tabs>
                <w:tab w:val="left" w:pos="1305"/>
              </w:tabs>
              <w:jc w:val="center"/>
              <w:rPr>
                <w:rFonts w:ascii="Arial" w:hAnsi="Arial" w:cs="Arial"/>
                <w:sz w:val="22"/>
                <w:szCs w:val="28"/>
              </w:rPr>
            </w:pPr>
          </w:p>
        </w:tc>
        <w:tc>
          <w:tcPr>
            <w:tcW w:w="2610" w:type="dxa"/>
          </w:tcPr>
          <w:p w14:paraId="712E5DFF" w14:textId="77777777" w:rsidR="003A09C9" w:rsidRDefault="003A09C9" w:rsidP="00DA7A5B">
            <w:pPr>
              <w:tabs>
                <w:tab w:val="left" w:pos="1305"/>
              </w:tabs>
              <w:jc w:val="center"/>
              <w:rPr>
                <w:rFonts w:ascii="Arial" w:hAnsi="Arial" w:cs="Arial"/>
                <w:sz w:val="22"/>
                <w:szCs w:val="28"/>
              </w:rPr>
            </w:pPr>
          </w:p>
        </w:tc>
      </w:tr>
      <w:tr w:rsidR="003A09C9" w14:paraId="3118F7FA" w14:textId="77777777" w:rsidTr="001A72CE">
        <w:trPr>
          <w:jc w:val="center"/>
        </w:trPr>
        <w:tc>
          <w:tcPr>
            <w:tcW w:w="2970" w:type="dxa"/>
          </w:tcPr>
          <w:p w14:paraId="0DD97B1A" w14:textId="51B64ADC" w:rsidR="003A09C9" w:rsidRDefault="003A09C9" w:rsidP="00DA7A5B">
            <w:pPr>
              <w:tabs>
                <w:tab w:val="left" w:pos="1305"/>
              </w:tabs>
              <w:jc w:val="center"/>
              <w:rPr>
                <w:rFonts w:ascii="Arial" w:hAnsi="Arial" w:cs="Arial"/>
                <w:sz w:val="22"/>
                <w:szCs w:val="28"/>
              </w:rPr>
            </w:pPr>
            <w:r>
              <w:rPr>
                <w:rFonts w:ascii="Arial" w:hAnsi="Arial" w:cs="Arial"/>
                <w:sz w:val="22"/>
                <w:szCs w:val="28"/>
              </w:rPr>
              <w:t>Compressive Strength</w:t>
            </w:r>
          </w:p>
        </w:tc>
        <w:tc>
          <w:tcPr>
            <w:tcW w:w="1890" w:type="dxa"/>
          </w:tcPr>
          <w:p w14:paraId="6B543C74" w14:textId="59052EA3" w:rsidR="003A09C9" w:rsidRDefault="003A09C9" w:rsidP="00DA7A5B">
            <w:pPr>
              <w:tabs>
                <w:tab w:val="left" w:pos="1305"/>
              </w:tabs>
              <w:jc w:val="center"/>
              <w:rPr>
                <w:rFonts w:ascii="Arial" w:hAnsi="Arial" w:cs="Arial"/>
                <w:sz w:val="22"/>
                <w:szCs w:val="28"/>
              </w:rPr>
            </w:pPr>
            <w:r>
              <w:rPr>
                <w:rFonts w:ascii="Arial" w:hAnsi="Arial" w:cs="Arial"/>
                <w:sz w:val="22"/>
                <w:szCs w:val="28"/>
              </w:rPr>
              <w:t>ASTM</w:t>
            </w:r>
            <w:r w:rsidR="0065643F">
              <w:rPr>
                <w:rFonts w:ascii="Arial" w:hAnsi="Arial" w:cs="Arial"/>
                <w:sz w:val="22"/>
                <w:szCs w:val="28"/>
              </w:rPr>
              <w:t xml:space="preserve"> D695</w:t>
            </w:r>
          </w:p>
        </w:tc>
        <w:tc>
          <w:tcPr>
            <w:tcW w:w="2610" w:type="dxa"/>
          </w:tcPr>
          <w:p w14:paraId="19A02E32" w14:textId="0CA3374F" w:rsidR="003A09C9" w:rsidRDefault="003A09C9" w:rsidP="00DA7A5B">
            <w:pPr>
              <w:tabs>
                <w:tab w:val="left" w:pos="1305"/>
              </w:tabs>
              <w:jc w:val="center"/>
              <w:rPr>
                <w:rFonts w:ascii="Arial" w:hAnsi="Arial" w:cs="Arial"/>
                <w:sz w:val="22"/>
                <w:szCs w:val="28"/>
              </w:rPr>
            </w:pPr>
            <w:r>
              <w:rPr>
                <w:rFonts w:ascii="Arial" w:hAnsi="Arial" w:cs="Arial"/>
                <w:sz w:val="22"/>
                <w:szCs w:val="28"/>
              </w:rPr>
              <w:t>2</w:t>
            </w:r>
            <w:r w:rsidR="0065643F">
              <w:rPr>
                <w:rFonts w:ascii="Arial" w:hAnsi="Arial" w:cs="Arial"/>
                <w:sz w:val="22"/>
                <w:szCs w:val="28"/>
              </w:rPr>
              <w:t>2</w:t>
            </w:r>
            <w:r w:rsidR="00A640F1">
              <w:rPr>
                <w:rFonts w:ascii="Arial" w:hAnsi="Arial" w:cs="Arial"/>
                <w:sz w:val="22"/>
                <w:szCs w:val="28"/>
              </w:rPr>
              <w:t>00</w:t>
            </w:r>
            <w:r>
              <w:rPr>
                <w:rFonts w:ascii="Arial" w:hAnsi="Arial" w:cs="Arial"/>
                <w:sz w:val="22"/>
                <w:szCs w:val="28"/>
              </w:rPr>
              <w:t xml:space="preserve"> psi min.</w:t>
            </w:r>
          </w:p>
        </w:tc>
      </w:tr>
      <w:tr w:rsidR="003A09C9" w14:paraId="0653CE09" w14:textId="77777777" w:rsidTr="001A72CE">
        <w:trPr>
          <w:jc w:val="center"/>
        </w:trPr>
        <w:tc>
          <w:tcPr>
            <w:tcW w:w="2970" w:type="dxa"/>
          </w:tcPr>
          <w:p w14:paraId="25EDF40F" w14:textId="405D5778" w:rsidR="003A09C9" w:rsidRDefault="003A09C9" w:rsidP="00DA7A5B">
            <w:pPr>
              <w:tabs>
                <w:tab w:val="left" w:pos="1305"/>
              </w:tabs>
              <w:jc w:val="center"/>
              <w:rPr>
                <w:rFonts w:ascii="Arial" w:hAnsi="Arial" w:cs="Arial"/>
                <w:sz w:val="22"/>
                <w:szCs w:val="28"/>
              </w:rPr>
            </w:pPr>
            <w:r>
              <w:rPr>
                <w:rFonts w:ascii="Arial" w:hAnsi="Arial" w:cs="Arial"/>
                <w:sz w:val="22"/>
                <w:szCs w:val="28"/>
              </w:rPr>
              <w:t>Resilience @ 5% Deflection</w:t>
            </w:r>
          </w:p>
        </w:tc>
        <w:tc>
          <w:tcPr>
            <w:tcW w:w="1890" w:type="dxa"/>
          </w:tcPr>
          <w:p w14:paraId="34B8ACCE" w14:textId="778BA3C6" w:rsidR="003A09C9" w:rsidRDefault="003A09C9" w:rsidP="00DA7A5B">
            <w:pPr>
              <w:tabs>
                <w:tab w:val="left" w:pos="1305"/>
              </w:tabs>
              <w:jc w:val="center"/>
              <w:rPr>
                <w:rFonts w:ascii="Arial" w:hAnsi="Arial" w:cs="Arial"/>
                <w:sz w:val="22"/>
                <w:szCs w:val="28"/>
              </w:rPr>
            </w:pPr>
            <w:r>
              <w:rPr>
                <w:rFonts w:ascii="Arial" w:hAnsi="Arial" w:cs="Arial"/>
                <w:sz w:val="22"/>
                <w:szCs w:val="28"/>
              </w:rPr>
              <w:t>ASTM D695</w:t>
            </w:r>
          </w:p>
        </w:tc>
        <w:tc>
          <w:tcPr>
            <w:tcW w:w="2610" w:type="dxa"/>
          </w:tcPr>
          <w:p w14:paraId="2BCA2E02" w14:textId="0C7C8D75" w:rsidR="003A09C9" w:rsidRDefault="003A09C9" w:rsidP="00DA7A5B">
            <w:pPr>
              <w:tabs>
                <w:tab w:val="left" w:pos="1305"/>
              </w:tabs>
              <w:jc w:val="center"/>
              <w:rPr>
                <w:rFonts w:ascii="Arial" w:hAnsi="Arial" w:cs="Arial"/>
                <w:sz w:val="22"/>
                <w:szCs w:val="28"/>
              </w:rPr>
            </w:pPr>
            <w:r>
              <w:rPr>
                <w:rFonts w:ascii="Arial" w:hAnsi="Arial" w:cs="Arial"/>
                <w:sz w:val="22"/>
                <w:szCs w:val="28"/>
              </w:rPr>
              <w:t>90% min</w:t>
            </w:r>
          </w:p>
        </w:tc>
      </w:tr>
      <w:tr w:rsidR="003A09C9" w14:paraId="7546827D" w14:textId="77777777" w:rsidTr="001A72CE">
        <w:trPr>
          <w:jc w:val="center"/>
        </w:trPr>
        <w:tc>
          <w:tcPr>
            <w:tcW w:w="2970" w:type="dxa"/>
          </w:tcPr>
          <w:p w14:paraId="5813D170" w14:textId="3C648576" w:rsidR="003A09C9" w:rsidRDefault="007C748D" w:rsidP="00DA7A5B">
            <w:pPr>
              <w:tabs>
                <w:tab w:val="left" w:pos="1305"/>
              </w:tabs>
              <w:jc w:val="center"/>
              <w:rPr>
                <w:rFonts w:ascii="Arial" w:hAnsi="Arial" w:cs="Arial"/>
                <w:sz w:val="22"/>
                <w:szCs w:val="28"/>
              </w:rPr>
            </w:pPr>
            <w:r>
              <w:rPr>
                <w:rFonts w:ascii="Arial" w:hAnsi="Arial" w:cs="Arial"/>
                <w:sz w:val="22"/>
                <w:szCs w:val="28"/>
              </w:rPr>
              <w:t>Bond Shear Strength</w:t>
            </w:r>
          </w:p>
        </w:tc>
        <w:tc>
          <w:tcPr>
            <w:tcW w:w="1890" w:type="dxa"/>
          </w:tcPr>
          <w:p w14:paraId="0B5688F0" w14:textId="580D066B" w:rsidR="003A09C9" w:rsidRDefault="007C748D" w:rsidP="00DA7A5B">
            <w:pPr>
              <w:tabs>
                <w:tab w:val="left" w:pos="1305"/>
              </w:tabs>
              <w:jc w:val="center"/>
              <w:rPr>
                <w:rFonts w:ascii="Arial" w:hAnsi="Arial" w:cs="Arial"/>
                <w:sz w:val="22"/>
                <w:szCs w:val="28"/>
              </w:rPr>
            </w:pPr>
            <w:r>
              <w:rPr>
                <w:rFonts w:ascii="Arial" w:hAnsi="Arial" w:cs="Arial"/>
                <w:sz w:val="22"/>
                <w:szCs w:val="28"/>
              </w:rPr>
              <w:t>ASTM C882</w:t>
            </w:r>
          </w:p>
        </w:tc>
        <w:tc>
          <w:tcPr>
            <w:tcW w:w="2610" w:type="dxa"/>
          </w:tcPr>
          <w:p w14:paraId="11D00B19" w14:textId="42DF8B21" w:rsidR="003A09C9" w:rsidRDefault="007C748D" w:rsidP="00DA7A5B">
            <w:pPr>
              <w:tabs>
                <w:tab w:val="left" w:pos="1305"/>
              </w:tabs>
              <w:jc w:val="center"/>
              <w:rPr>
                <w:rFonts w:ascii="Arial" w:hAnsi="Arial" w:cs="Arial"/>
                <w:sz w:val="22"/>
                <w:szCs w:val="28"/>
              </w:rPr>
            </w:pPr>
            <w:r>
              <w:rPr>
                <w:rFonts w:ascii="Arial" w:hAnsi="Arial" w:cs="Arial"/>
                <w:sz w:val="22"/>
                <w:szCs w:val="28"/>
              </w:rPr>
              <w:t>700 psi min.</w:t>
            </w:r>
          </w:p>
        </w:tc>
      </w:tr>
      <w:tr w:rsidR="001A72CE" w14:paraId="71E5AED6" w14:textId="77777777" w:rsidTr="001A72CE">
        <w:trPr>
          <w:jc w:val="center"/>
        </w:trPr>
        <w:tc>
          <w:tcPr>
            <w:tcW w:w="2970" w:type="dxa"/>
          </w:tcPr>
          <w:p w14:paraId="2D08EF65" w14:textId="1C22BFCC" w:rsidR="001A72CE" w:rsidRDefault="001A72CE" w:rsidP="00DA7A5B">
            <w:pPr>
              <w:tabs>
                <w:tab w:val="left" w:pos="1305"/>
              </w:tabs>
              <w:jc w:val="center"/>
              <w:rPr>
                <w:rFonts w:ascii="Arial" w:hAnsi="Arial" w:cs="Arial"/>
                <w:sz w:val="22"/>
                <w:szCs w:val="28"/>
              </w:rPr>
            </w:pPr>
            <w:r>
              <w:rPr>
                <w:rFonts w:ascii="Arial" w:hAnsi="Arial" w:cs="Arial"/>
                <w:sz w:val="22"/>
                <w:szCs w:val="28"/>
              </w:rPr>
              <w:t>Bond Strength to Concrete</w:t>
            </w:r>
          </w:p>
        </w:tc>
        <w:tc>
          <w:tcPr>
            <w:tcW w:w="1890" w:type="dxa"/>
          </w:tcPr>
          <w:p w14:paraId="4AD4C471" w14:textId="29053341" w:rsidR="001A72CE" w:rsidRDefault="001A72CE" w:rsidP="00DA7A5B">
            <w:pPr>
              <w:tabs>
                <w:tab w:val="left" w:pos="1305"/>
              </w:tabs>
              <w:jc w:val="center"/>
              <w:rPr>
                <w:rFonts w:ascii="Arial" w:hAnsi="Arial" w:cs="Arial"/>
                <w:sz w:val="22"/>
                <w:szCs w:val="28"/>
              </w:rPr>
            </w:pPr>
            <w:r>
              <w:rPr>
                <w:rFonts w:ascii="Arial" w:hAnsi="Arial" w:cs="Arial"/>
                <w:sz w:val="22"/>
                <w:szCs w:val="28"/>
              </w:rPr>
              <w:t>ASTM C882</w:t>
            </w:r>
          </w:p>
        </w:tc>
        <w:tc>
          <w:tcPr>
            <w:tcW w:w="2610" w:type="dxa"/>
          </w:tcPr>
          <w:p w14:paraId="5F80F937" w14:textId="478C0979" w:rsidR="001A72CE" w:rsidRDefault="001A72CE" w:rsidP="00DA7A5B">
            <w:pPr>
              <w:tabs>
                <w:tab w:val="left" w:pos="1305"/>
              </w:tabs>
              <w:jc w:val="center"/>
              <w:rPr>
                <w:rFonts w:ascii="Arial" w:hAnsi="Arial" w:cs="Arial"/>
                <w:sz w:val="22"/>
                <w:szCs w:val="28"/>
              </w:rPr>
            </w:pPr>
            <w:r>
              <w:rPr>
                <w:rFonts w:ascii="Arial" w:hAnsi="Arial" w:cs="Arial"/>
                <w:sz w:val="22"/>
                <w:szCs w:val="28"/>
              </w:rPr>
              <w:t>450 psi min.</w:t>
            </w:r>
          </w:p>
        </w:tc>
      </w:tr>
      <w:tr w:rsidR="001A72CE" w14:paraId="6CE2B5D1" w14:textId="77777777" w:rsidTr="001A72CE">
        <w:trPr>
          <w:jc w:val="center"/>
        </w:trPr>
        <w:tc>
          <w:tcPr>
            <w:tcW w:w="2970" w:type="dxa"/>
          </w:tcPr>
          <w:p w14:paraId="13712B40" w14:textId="7C24B2B2" w:rsidR="001A72CE" w:rsidRDefault="001A72CE" w:rsidP="00DA7A5B">
            <w:pPr>
              <w:tabs>
                <w:tab w:val="left" w:pos="1305"/>
              </w:tabs>
              <w:jc w:val="center"/>
              <w:rPr>
                <w:rFonts w:ascii="Arial" w:hAnsi="Arial" w:cs="Arial"/>
                <w:sz w:val="22"/>
                <w:szCs w:val="28"/>
              </w:rPr>
            </w:pPr>
          </w:p>
        </w:tc>
        <w:tc>
          <w:tcPr>
            <w:tcW w:w="1890" w:type="dxa"/>
          </w:tcPr>
          <w:p w14:paraId="7794F21D" w14:textId="62543E06" w:rsidR="001A72CE" w:rsidRDefault="001A72CE" w:rsidP="001A72CE">
            <w:pPr>
              <w:tabs>
                <w:tab w:val="left" w:pos="1305"/>
              </w:tabs>
              <w:jc w:val="center"/>
              <w:rPr>
                <w:rFonts w:ascii="Arial" w:hAnsi="Arial" w:cs="Arial"/>
                <w:sz w:val="22"/>
                <w:szCs w:val="28"/>
              </w:rPr>
            </w:pPr>
          </w:p>
        </w:tc>
        <w:tc>
          <w:tcPr>
            <w:tcW w:w="2610" w:type="dxa"/>
          </w:tcPr>
          <w:p w14:paraId="281947C2" w14:textId="54DC4891" w:rsidR="001A72CE" w:rsidRDefault="001A72CE" w:rsidP="00DA7A5B">
            <w:pPr>
              <w:tabs>
                <w:tab w:val="left" w:pos="1305"/>
              </w:tabs>
              <w:jc w:val="center"/>
              <w:rPr>
                <w:rFonts w:ascii="Arial" w:hAnsi="Arial" w:cs="Arial"/>
                <w:sz w:val="22"/>
                <w:szCs w:val="28"/>
              </w:rPr>
            </w:pPr>
          </w:p>
        </w:tc>
      </w:tr>
      <w:tr w:rsidR="001A72CE" w14:paraId="013835A5" w14:textId="77777777" w:rsidTr="001A72CE">
        <w:trPr>
          <w:jc w:val="center"/>
        </w:trPr>
        <w:tc>
          <w:tcPr>
            <w:tcW w:w="2970" w:type="dxa"/>
          </w:tcPr>
          <w:p w14:paraId="79574D0C" w14:textId="26E862B5" w:rsidR="001A72CE" w:rsidRDefault="001A72CE" w:rsidP="00DA7A5B">
            <w:pPr>
              <w:tabs>
                <w:tab w:val="left" w:pos="1305"/>
              </w:tabs>
              <w:jc w:val="center"/>
              <w:rPr>
                <w:rFonts w:ascii="Arial" w:hAnsi="Arial" w:cs="Arial"/>
                <w:sz w:val="22"/>
                <w:szCs w:val="28"/>
              </w:rPr>
            </w:pPr>
            <w:r>
              <w:rPr>
                <w:rFonts w:ascii="Arial" w:hAnsi="Arial" w:cs="Arial"/>
                <w:sz w:val="22"/>
                <w:szCs w:val="28"/>
              </w:rPr>
              <w:t>Impact Resistance</w:t>
            </w:r>
          </w:p>
        </w:tc>
        <w:tc>
          <w:tcPr>
            <w:tcW w:w="1890" w:type="dxa"/>
          </w:tcPr>
          <w:p w14:paraId="2533B06F" w14:textId="77777777" w:rsidR="001A72CE" w:rsidRDefault="001A72CE" w:rsidP="001A72CE">
            <w:pPr>
              <w:tabs>
                <w:tab w:val="left" w:pos="1305"/>
              </w:tabs>
              <w:jc w:val="center"/>
              <w:rPr>
                <w:rFonts w:ascii="Arial" w:hAnsi="Arial" w:cs="Arial"/>
                <w:sz w:val="22"/>
                <w:szCs w:val="28"/>
              </w:rPr>
            </w:pPr>
          </w:p>
        </w:tc>
        <w:tc>
          <w:tcPr>
            <w:tcW w:w="2610" w:type="dxa"/>
          </w:tcPr>
          <w:p w14:paraId="4B045B87" w14:textId="77777777" w:rsidR="001A72CE" w:rsidRDefault="001A72CE" w:rsidP="00DA7A5B">
            <w:pPr>
              <w:tabs>
                <w:tab w:val="left" w:pos="1305"/>
              </w:tabs>
              <w:jc w:val="center"/>
              <w:rPr>
                <w:rFonts w:ascii="Arial" w:hAnsi="Arial" w:cs="Arial"/>
                <w:sz w:val="22"/>
                <w:szCs w:val="28"/>
              </w:rPr>
            </w:pPr>
          </w:p>
        </w:tc>
      </w:tr>
      <w:tr w:rsidR="001A72CE" w14:paraId="3FC98F61" w14:textId="77777777" w:rsidTr="001A72CE">
        <w:trPr>
          <w:jc w:val="center"/>
        </w:trPr>
        <w:tc>
          <w:tcPr>
            <w:tcW w:w="2970" w:type="dxa"/>
          </w:tcPr>
          <w:p w14:paraId="5065F2AF" w14:textId="1F7CE1C7" w:rsidR="001A72CE" w:rsidRDefault="001A72CE" w:rsidP="00DA7A5B">
            <w:pPr>
              <w:tabs>
                <w:tab w:val="left" w:pos="1305"/>
              </w:tabs>
              <w:jc w:val="center"/>
              <w:rPr>
                <w:rFonts w:ascii="Arial" w:hAnsi="Arial" w:cs="Arial"/>
                <w:sz w:val="22"/>
                <w:szCs w:val="28"/>
              </w:rPr>
            </w:pPr>
            <w:r>
              <w:rPr>
                <w:rFonts w:ascii="Arial" w:hAnsi="Arial" w:cs="Arial"/>
                <w:sz w:val="22"/>
                <w:szCs w:val="28"/>
              </w:rPr>
              <w:t>@ -20°F (-29°C)</w:t>
            </w:r>
          </w:p>
        </w:tc>
        <w:tc>
          <w:tcPr>
            <w:tcW w:w="1890" w:type="dxa"/>
          </w:tcPr>
          <w:p w14:paraId="721C02CE" w14:textId="21D8BB18" w:rsidR="001A72CE" w:rsidRDefault="001A72CE" w:rsidP="001A72CE">
            <w:pPr>
              <w:tabs>
                <w:tab w:val="left" w:pos="1305"/>
              </w:tabs>
              <w:jc w:val="center"/>
              <w:rPr>
                <w:rFonts w:ascii="Arial" w:hAnsi="Arial" w:cs="Arial"/>
                <w:sz w:val="22"/>
                <w:szCs w:val="28"/>
              </w:rPr>
            </w:pPr>
            <w:r>
              <w:rPr>
                <w:rFonts w:ascii="Arial" w:hAnsi="Arial" w:cs="Arial"/>
                <w:sz w:val="22"/>
                <w:szCs w:val="28"/>
              </w:rPr>
              <w:t>ASTM D3029</w:t>
            </w:r>
          </w:p>
        </w:tc>
        <w:tc>
          <w:tcPr>
            <w:tcW w:w="2610" w:type="dxa"/>
          </w:tcPr>
          <w:p w14:paraId="37A493DE" w14:textId="79548432" w:rsidR="001A72CE" w:rsidRDefault="001A72CE" w:rsidP="00DA7A5B">
            <w:pPr>
              <w:tabs>
                <w:tab w:val="left" w:pos="1305"/>
              </w:tabs>
              <w:jc w:val="center"/>
              <w:rPr>
                <w:rFonts w:ascii="Arial" w:hAnsi="Arial" w:cs="Arial"/>
                <w:sz w:val="22"/>
                <w:szCs w:val="28"/>
              </w:rPr>
            </w:pPr>
            <w:r>
              <w:rPr>
                <w:rFonts w:ascii="Arial" w:hAnsi="Arial" w:cs="Arial"/>
                <w:sz w:val="22"/>
                <w:szCs w:val="28"/>
              </w:rPr>
              <w:t>No Cracks &gt;160 in-</w:t>
            </w:r>
            <w:proofErr w:type="spellStart"/>
            <w:r>
              <w:rPr>
                <w:rFonts w:ascii="Arial" w:hAnsi="Arial" w:cs="Arial"/>
                <w:sz w:val="22"/>
                <w:szCs w:val="28"/>
              </w:rPr>
              <w:t>lbs</w:t>
            </w:r>
            <w:proofErr w:type="spellEnd"/>
          </w:p>
        </w:tc>
      </w:tr>
      <w:tr w:rsidR="001A72CE" w14:paraId="1E38FEF5" w14:textId="77777777" w:rsidTr="001A72CE">
        <w:trPr>
          <w:jc w:val="center"/>
        </w:trPr>
        <w:tc>
          <w:tcPr>
            <w:tcW w:w="2970" w:type="dxa"/>
          </w:tcPr>
          <w:p w14:paraId="7F6025F4" w14:textId="1447C872" w:rsidR="001A72CE" w:rsidRDefault="001A72CE" w:rsidP="001A72CE">
            <w:pPr>
              <w:tabs>
                <w:tab w:val="left" w:pos="1305"/>
              </w:tabs>
              <w:jc w:val="center"/>
              <w:rPr>
                <w:rFonts w:ascii="Arial" w:hAnsi="Arial" w:cs="Arial"/>
                <w:sz w:val="22"/>
                <w:szCs w:val="28"/>
              </w:rPr>
            </w:pPr>
            <w:r>
              <w:rPr>
                <w:rFonts w:ascii="Arial" w:hAnsi="Arial" w:cs="Arial"/>
                <w:sz w:val="22"/>
                <w:szCs w:val="28"/>
              </w:rPr>
              <w:t>@ 32°F (0°C)</w:t>
            </w:r>
          </w:p>
        </w:tc>
        <w:tc>
          <w:tcPr>
            <w:tcW w:w="1890" w:type="dxa"/>
          </w:tcPr>
          <w:p w14:paraId="269CF1A9" w14:textId="24D21654" w:rsidR="001A72CE" w:rsidRDefault="001A72CE" w:rsidP="001A72CE">
            <w:pPr>
              <w:tabs>
                <w:tab w:val="left" w:pos="1305"/>
              </w:tabs>
              <w:jc w:val="center"/>
              <w:rPr>
                <w:rFonts w:ascii="Arial" w:hAnsi="Arial" w:cs="Arial"/>
                <w:sz w:val="22"/>
                <w:szCs w:val="28"/>
              </w:rPr>
            </w:pPr>
            <w:r>
              <w:rPr>
                <w:rFonts w:ascii="Arial" w:hAnsi="Arial" w:cs="Arial"/>
                <w:sz w:val="22"/>
                <w:szCs w:val="28"/>
              </w:rPr>
              <w:t>ASTM D3029</w:t>
            </w:r>
          </w:p>
        </w:tc>
        <w:tc>
          <w:tcPr>
            <w:tcW w:w="2610" w:type="dxa"/>
          </w:tcPr>
          <w:p w14:paraId="6DEFA926" w14:textId="66BCBD28" w:rsidR="001A72CE" w:rsidRDefault="001A72CE" w:rsidP="001A72CE">
            <w:pPr>
              <w:tabs>
                <w:tab w:val="left" w:pos="1305"/>
              </w:tabs>
              <w:jc w:val="center"/>
              <w:rPr>
                <w:rFonts w:ascii="Arial" w:hAnsi="Arial" w:cs="Arial"/>
                <w:sz w:val="22"/>
                <w:szCs w:val="28"/>
              </w:rPr>
            </w:pPr>
            <w:r w:rsidRPr="00FB1054">
              <w:rPr>
                <w:rFonts w:ascii="Arial" w:hAnsi="Arial" w:cs="Arial"/>
                <w:sz w:val="22"/>
                <w:szCs w:val="28"/>
              </w:rPr>
              <w:t>No Cracks &gt;160 in-</w:t>
            </w:r>
            <w:proofErr w:type="spellStart"/>
            <w:r w:rsidRPr="00FB1054">
              <w:rPr>
                <w:rFonts w:ascii="Arial" w:hAnsi="Arial" w:cs="Arial"/>
                <w:sz w:val="22"/>
                <w:szCs w:val="28"/>
              </w:rPr>
              <w:t>lbs</w:t>
            </w:r>
            <w:proofErr w:type="spellEnd"/>
          </w:p>
        </w:tc>
      </w:tr>
      <w:tr w:rsidR="001A72CE" w14:paraId="0D5C784B" w14:textId="77777777" w:rsidTr="001A72CE">
        <w:trPr>
          <w:jc w:val="center"/>
        </w:trPr>
        <w:tc>
          <w:tcPr>
            <w:tcW w:w="2970" w:type="dxa"/>
          </w:tcPr>
          <w:p w14:paraId="0B99C311" w14:textId="07A2BF3D" w:rsidR="001A72CE" w:rsidRPr="001A72CE" w:rsidRDefault="001A72CE" w:rsidP="001A72CE">
            <w:pPr>
              <w:tabs>
                <w:tab w:val="left" w:pos="1305"/>
              </w:tabs>
              <w:jc w:val="center"/>
              <w:rPr>
                <w:rFonts w:ascii="Arial" w:hAnsi="Ebrima" w:cs="Arial"/>
                <w:sz w:val="22"/>
                <w:szCs w:val="28"/>
              </w:rPr>
            </w:pPr>
            <w:r>
              <w:rPr>
                <w:rFonts w:ascii="Arial" w:hAnsi="Arial" w:cs="Arial"/>
                <w:sz w:val="22"/>
                <w:szCs w:val="28"/>
              </w:rPr>
              <w:t>@ 158°F (70°C)</w:t>
            </w:r>
          </w:p>
        </w:tc>
        <w:tc>
          <w:tcPr>
            <w:tcW w:w="1890" w:type="dxa"/>
          </w:tcPr>
          <w:p w14:paraId="24DD1049" w14:textId="5A06DAE6" w:rsidR="001A72CE" w:rsidRDefault="001A72CE" w:rsidP="001A72CE">
            <w:pPr>
              <w:tabs>
                <w:tab w:val="left" w:pos="1305"/>
              </w:tabs>
              <w:jc w:val="center"/>
              <w:rPr>
                <w:rFonts w:ascii="Arial" w:hAnsi="Arial" w:cs="Arial"/>
                <w:sz w:val="22"/>
                <w:szCs w:val="28"/>
              </w:rPr>
            </w:pPr>
            <w:r>
              <w:rPr>
                <w:rFonts w:ascii="Arial" w:hAnsi="Arial" w:cs="Arial"/>
                <w:sz w:val="22"/>
                <w:szCs w:val="28"/>
              </w:rPr>
              <w:t>ASTM D3029</w:t>
            </w:r>
          </w:p>
        </w:tc>
        <w:tc>
          <w:tcPr>
            <w:tcW w:w="2610" w:type="dxa"/>
          </w:tcPr>
          <w:p w14:paraId="4FC68155" w14:textId="4244051B" w:rsidR="001A72CE" w:rsidRDefault="001A72CE" w:rsidP="001A72CE">
            <w:pPr>
              <w:tabs>
                <w:tab w:val="left" w:pos="1305"/>
              </w:tabs>
              <w:jc w:val="center"/>
              <w:rPr>
                <w:rFonts w:ascii="Arial" w:hAnsi="Arial" w:cs="Arial"/>
                <w:sz w:val="22"/>
                <w:szCs w:val="28"/>
              </w:rPr>
            </w:pPr>
            <w:r w:rsidRPr="00FB1054">
              <w:rPr>
                <w:rFonts w:ascii="Arial" w:hAnsi="Arial" w:cs="Arial"/>
                <w:sz w:val="22"/>
                <w:szCs w:val="28"/>
              </w:rPr>
              <w:t>No Cracks &gt;160 in-</w:t>
            </w:r>
            <w:proofErr w:type="spellStart"/>
            <w:r w:rsidRPr="00FB1054">
              <w:rPr>
                <w:rFonts w:ascii="Arial" w:hAnsi="Arial" w:cs="Arial"/>
                <w:sz w:val="22"/>
                <w:szCs w:val="28"/>
              </w:rPr>
              <w:t>lbs</w:t>
            </w:r>
            <w:proofErr w:type="spellEnd"/>
          </w:p>
        </w:tc>
      </w:tr>
      <w:tr w:rsidR="001A72CE" w14:paraId="62B1216C" w14:textId="77777777" w:rsidTr="001A72CE">
        <w:trPr>
          <w:jc w:val="center"/>
        </w:trPr>
        <w:tc>
          <w:tcPr>
            <w:tcW w:w="2970" w:type="dxa"/>
          </w:tcPr>
          <w:p w14:paraId="2F7F83A1" w14:textId="098F49A0" w:rsidR="001A72CE" w:rsidRDefault="001A72CE" w:rsidP="001A72CE">
            <w:pPr>
              <w:tabs>
                <w:tab w:val="left" w:pos="1305"/>
              </w:tabs>
              <w:jc w:val="center"/>
              <w:rPr>
                <w:rFonts w:ascii="Arial" w:hAnsi="Arial" w:cs="Arial"/>
                <w:sz w:val="22"/>
                <w:szCs w:val="28"/>
              </w:rPr>
            </w:pPr>
          </w:p>
        </w:tc>
        <w:tc>
          <w:tcPr>
            <w:tcW w:w="1890" w:type="dxa"/>
          </w:tcPr>
          <w:p w14:paraId="49E97BAC" w14:textId="32ABE1CC" w:rsidR="001A72CE" w:rsidRDefault="001A72CE" w:rsidP="001A72CE">
            <w:pPr>
              <w:tabs>
                <w:tab w:val="left" w:pos="1305"/>
              </w:tabs>
              <w:jc w:val="center"/>
              <w:rPr>
                <w:rFonts w:ascii="Arial" w:hAnsi="Arial" w:cs="Arial"/>
                <w:sz w:val="22"/>
                <w:szCs w:val="28"/>
              </w:rPr>
            </w:pPr>
          </w:p>
        </w:tc>
        <w:tc>
          <w:tcPr>
            <w:tcW w:w="2610" w:type="dxa"/>
          </w:tcPr>
          <w:p w14:paraId="1D3A5A91" w14:textId="070222BC" w:rsidR="001A72CE" w:rsidRDefault="001A72CE" w:rsidP="001A72CE">
            <w:pPr>
              <w:tabs>
                <w:tab w:val="left" w:pos="1305"/>
              </w:tabs>
              <w:jc w:val="center"/>
              <w:rPr>
                <w:rFonts w:ascii="Arial" w:hAnsi="Arial" w:cs="Arial"/>
                <w:sz w:val="22"/>
                <w:szCs w:val="28"/>
              </w:rPr>
            </w:pPr>
          </w:p>
        </w:tc>
      </w:tr>
    </w:tbl>
    <w:p w14:paraId="534D866B" w14:textId="190F733A" w:rsidR="003A09C9" w:rsidRPr="005910BB" w:rsidRDefault="00041646" w:rsidP="00041646">
      <w:pPr>
        <w:pStyle w:val="ListParagraph"/>
        <w:numPr>
          <w:ilvl w:val="0"/>
          <w:numId w:val="13"/>
        </w:numPr>
        <w:tabs>
          <w:tab w:val="left" w:pos="1305"/>
        </w:tabs>
        <w:rPr>
          <w:rFonts w:ascii="Arial" w:hAnsi="Arial" w:cs="Arial"/>
          <w:sz w:val="24"/>
          <w:szCs w:val="32"/>
        </w:rPr>
      </w:pPr>
      <w:r w:rsidRPr="005910BB">
        <w:rPr>
          <w:rFonts w:ascii="Arial" w:hAnsi="Arial" w:cs="Arial"/>
          <w:sz w:val="24"/>
          <w:szCs w:val="32"/>
        </w:rPr>
        <w:t>Bonding Agent</w:t>
      </w:r>
    </w:p>
    <w:p w14:paraId="00C43464" w14:textId="34A53652" w:rsidR="00041646" w:rsidRPr="005910BB" w:rsidRDefault="00041646" w:rsidP="00041646">
      <w:pPr>
        <w:tabs>
          <w:tab w:val="left" w:pos="1305"/>
        </w:tabs>
        <w:rPr>
          <w:rFonts w:ascii="Arial" w:hAnsi="Arial" w:cs="Arial"/>
          <w:sz w:val="24"/>
          <w:szCs w:val="32"/>
        </w:rPr>
      </w:pPr>
    </w:p>
    <w:p w14:paraId="4121A6A7" w14:textId="33897D9C" w:rsidR="00041646" w:rsidRDefault="00041646" w:rsidP="005910BB">
      <w:pPr>
        <w:tabs>
          <w:tab w:val="left" w:pos="1080"/>
        </w:tabs>
        <w:ind w:left="1080"/>
        <w:rPr>
          <w:rFonts w:ascii="Arial" w:hAnsi="Arial" w:cs="Arial"/>
          <w:sz w:val="24"/>
          <w:szCs w:val="32"/>
        </w:rPr>
      </w:pPr>
      <w:r w:rsidRPr="005910BB">
        <w:rPr>
          <w:rFonts w:ascii="Arial" w:hAnsi="Arial" w:cs="Arial"/>
          <w:sz w:val="24"/>
          <w:szCs w:val="32"/>
        </w:rPr>
        <w:t xml:space="preserve">Provide manufacturers </w:t>
      </w:r>
      <w:r w:rsidR="002106EF">
        <w:rPr>
          <w:rFonts w:ascii="Arial" w:hAnsi="Arial" w:cs="Arial"/>
          <w:sz w:val="24"/>
          <w:szCs w:val="32"/>
        </w:rPr>
        <w:t>recommend</w:t>
      </w:r>
      <w:r w:rsidR="0069016A">
        <w:rPr>
          <w:rFonts w:ascii="Arial" w:hAnsi="Arial" w:cs="Arial"/>
          <w:sz w:val="24"/>
          <w:szCs w:val="32"/>
        </w:rPr>
        <w:t>ed bonding agent/adhesive (</w:t>
      </w:r>
      <w:proofErr w:type="spellStart"/>
      <w:r w:rsidR="0069016A">
        <w:rPr>
          <w:rFonts w:ascii="Arial" w:hAnsi="Arial" w:cs="Arial"/>
          <w:sz w:val="24"/>
          <w:szCs w:val="32"/>
        </w:rPr>
        <w:t>Sikadur</w:t>
      </w:r>
      <w:proofErr w:type="spellEnd"/>
      <w:r w:rsidR="0069016A">
        <w:rPr>
          <w:rFonts w:ascii="Arial" w:hAnsi="Arial" w:cs="Arial"/>
          <w:sz w:val="24"/>
          <w:szCs w:val="32"/>
        </w:rPr>
        <w:t xml:space="preserve"> 32 Hi-Mod). The product shall be a</w:t>
      </w:r>
      <w:r w:rsidR="002106EF">
        <w:rPr>
          <w:rFonts w:ascii="Arial" w:hAnsi="Arial" w:cs="Arial"/>
          <w:sz w:val="24"/>
          <w:szCs w:val="32"/>
        </w:rPr>
        <w:t xml:space="preserve"> </w:t>
      </w:r>
      <w:r w:rsidRPr="005910BB">
        <w:rPr>
          <w:rFonts w:ascii="Arial" w:hAnsi="Arial" w:cs="Arial"/>
          <w:sz w:val="24"/>
          <w:szCs w:val="32"/>
        </w:rPr>
        <w:t>two component, 100% solids</w:t>
      </w:r>
      <w:r w:rsidR="005910BB">
        <w:rPr>
          <w:rFonts w:ascii="Arial" w:hAnsi="Arial" w:cs="Arial"/>
          <w:sz w:val="24"/>
          <w:szCs w:val="32"/>
        </w:rPr>
        <w:t xml:space="preserve">, </w:t>
      </w:r>
      <w:proofErr w:type="gramStart"/>
      <w:r w:rsidR="005910BB">
        <w:rPr>
          <w:rFonts w:ascii="Arial" w:hAnsi="Arial" w:cs="Arial"/>
          <w:sz w:val="24"/>
          <w:szCs w:val="32"/>
        </w:rPr>
        <w:t>epoxy based</w:t>
      </w:r>
      <w:proofErr w:type="gramEnd"/>
      <w:r w:rsidRPr="005910BB">
        <w:rPr>
          <w:rFonts w:ascii="Arial" w:hAnsi="Arial" w:cs="Arial"/>
          <w:sz w:val="24"/>
          <w:szCs w:val="32"/>
        </w:rPr>
        <w:t xml:space="preserve"> bonding agent. Apply bonding agent to the sides and base of the preformed concrete blockout prior to placement of the elastomeric concrete. Store, mix and apply in accordance with the manufacturer's product data sheet.</w:t>
      </w:r>
    </w:p>
    <w:p w14:paraId="0845A9AF" w14:textId="738B5100" w:rsidR="00D548E8" w:rsidRDefault="00D548E8" w:rsidP="005910BB">
      <w:pPr>
        <w:tabs>
          <w:tab w:val="left" w:pos="1080"/>
        </w:tabs>
        <w:ind w:left="1080"/>
        <w:rPr>
          <w:rFonts w:ascii="Arial" w:hAnsi="Arial" w:cs="Arial"/>
          <w:sz w:val="24"/>
          <w:szCs w:val="32"/>
        </w:rPr>
      </w:pPr>
    </w:p>
    <w:p w14:paraId="42AF5E95" w14:textId="4A24ED7F" w:rsidR="00D548E8" w:rsidRDefault="00D548E8" w:rsidP="005910BB">
      <w:pPr>
        <w:tabs>
          <w:tab w:val="left" w:pos="1080"/>
        </w:tabs>
        <w:ind w:left="1080"/>
        <w:rPr>
          <w:rFonts w:ascii="Arial" w:hAnsi="Arial" w:cs="Arial"/>
          <w:sz w:val="24"/>
          <w:szCs w:val="32"/>
        </w:rPr>
      </w:pPr>
      <w:r>
        <w:rPr>
          <w:rFonts w:ascii="Arial" w:hAnsi="Arial" w:cs="Arial"/>
          <w:sz w:val="24"/>
          <w:szCs w:val="32"/>
        </w:rPr>
        <w:t xml:space="preserve">Liquid components shall be identified by the following information: </w:t>
      </w:r>
    </w:p>
    <w:p w14:paraId="05B7F18A" w14:textId="7CB9EAC9" w:rsidR="00D548E8" w:rsidRDefault="00D548E8" w:rsidP="005910BB">
      <w:pPr>
        <w:tabs>
          <w:tab w:val="left" w:pos="1080"/>
        </w:tabs>
        <w:ind w:left="1080"/>
        <w:rPr>
          <w:rFonts w:ascii="Arial" w:hAnsi="Arial" w:cs="Arial"/>
          <w:sz w:val="24"/>
          <w:szCs w:val="32"/>
        </w:rPr>
      </w:pPr>
    </w:p>
    <w:p w14:paraId="03710EF2" w14:textId="4D45F45A" w:rsidR="00D548E8" w:rsidRDefault="00D548E8" w:rsidP="005910BB">
      <w:pPr>
        <w:tabs>
          <w:tab w:val="left" w:pos="1080"/>
        </w:tabs>
        <w:ind w:left="1080"/>
        <w:rPr>
          <w:rFonts w:ascii="Arial" w:hAnsi="Arial" w:cs="Arial"/>
          <w:sz w:val="24"/>
          <w:szCs w:val="32"/>
        </w:rPr>
      </w:pPr>
      <w:r>
        <w:rPr>
          <w:rFonts w:ascii="Arial" w:hAnsi="Arial" w:cs="Arial"/>
          <w:sz w:val="24"/>
          <w:szCs w:val="32"/>
        </w:rPr>
        <w:t>Part A – Resin</w:t>
      </w:r>
    </w:p>
    <w:p w14:paraId="3AD8335F" w14:textId="32757AA6" w:rsidR="00D548E8" w:rsidRDefault="00D548E8" w:rsidP="005910BB">
      <w:pPr>
        <w:tabs>
          <w:tab w:val="left" w:pos="1080"/>
        </w:tabs>
        <w:ind w:left="1080"/>
        <w:rPr>
          <w:rFonts w:ascii="Arial" w:hAnsi="Arial" w:cs="Arial"/>
          <w:sz w:val="24"/>
          <w:szCs w:val="32"/>
        </w:rPr>
      </w:pPr>
      <w:r>
        <w:rPr>
          <w:rFonts w:ascii="Arial" w:hAnsi="Arial" w:cs="Arial"/>
          <w:sz w:val="24"/>
          <w:szCs w:val="32"/>
        </w:rPr>
        <w:t xml:space="preserve">Part B </w:t>
      </w:r>
      <w:r w:rsidR="00610FD2">
        <w:rPr>
          <w:rFonts w:ascii="Arial" w:hAnsi="Arial" w:cs="Arial"/>
          <w:sz w:val="24"/>
          <w:szCs w:val="32"/>
        </w:rPr>
        <w:t>–</w:t>
      </w:r>
      <w:r>
        <w:rPr>
          <w:rFonts w:ascii="Arial" w:hAnsi="Arial" w:cs="Arial"/>
          <w:sz w:val="24"/>
          <w:szCs w:val="32"/>
        </w:rPr>
        <w:t xml:space="preserve"> Activator</w:t>
      </w:r>
    </w:p>
    <w:p w14:paraId="5FEF04E0" w14:textId="6F9AE5A8" w:rsidR="00C7271A" w:rsidRDefault="00C7271A" w:rsidP="005910BB">
      <w:pPr>
        <w:tabs>
          <w:tab w:val="left" w:pos="1080"/>
        </w:tabs>
        <w:ind w:left="1080"/>
        <w:rPr>
          <w:rFonts w:ascii="Arial" w:hAnsi="Arial" w:cs="Arial"/>
          <w:sz w:val="24"/>
          <w:szCs w:val="32"/>
        </w:rPr>
      </w:pPr>
    </w:p>
    <w:p w14:paraId="24694788" w14:textId="75E9FCA7" w:rsidR="00C7271A" w:rsidRDefault="00C7271A" w:rsidP="005910BB">
      <w:pPr>
        <w:tabs>
          <w:tab w:val="left" w:pos="1080"/>
        </w:tabs>
        <w:ind w:left="1080"/>
        <w:rPr>
          <w:rFonts w:ascii="Arial" w:hAnsi="Arial" w:cs="Arial"/>
          <w:sz w:val="24"/>
          <w:szCs w:val="32"/>
        </w:rPr>
      </w:pPr>
    </w:p>
    <w:p w14:paraId="2C8E811D" w14:textId="71FC057B" w:rsidR="00C7271A" w:rsidRDefault="00C7271A" w:rsidP="005910BB">
      <w:pPr>
        <w:tabs>
          <w:tab w:val="left" w:pos="1080"/>
        </w:tabs>
        <w:ind w:left="1080"/>
        <w:rPr>
          <w:rFonts w:ascii="Arial" w:hAnsi="Arial" w:cs="Arial"/>
          <w:sz w:val="24"/>
          <w:szCs w:val="32"/>
        </w:rPr>
      </w:pPr>
    </w:p>
    <w:p w14:paraId="6C6B389E" w14:textId="6867E5D4" w:rsidR="00C7271A" w:rsidRDefault="00C7271A" w:rsidP="005910BB">
      <w:pPr>
        <w:tabs>
          <w:tab w:val="left" w:pos="1080"/>
        </w:tabs>
        <w:ind w:left="1080"/>
        <w:rPr>
          <w:rFonts w:ascii="Arial" w:hAnsi="Arial" w:cs="Arial"/>
          <w:sz w:val="24"/>
          <w:szCs w:val="32"/>
        </w:rPr>
      </w:pPr>
    </w:p>
    <w:p w14:paraId="0F93143B" w14:textId="187BCC24" w:rsidR="005910BB" w:rsidRDefault="005910BB" w:rsidP="005910BB">
      <w:pPr>
        <w:tabs>
          <w:tab w:val="left" w:pos="1080"/>
        </w:tabs>
        <w:ind w:left="1080"/>
        <w:rPr>
          <w:rFonts w:ascii="Arial" w:hAnsi="Arial" w:cs="Arial"/>
          <w:sz w:val="22"/>
          <w:szCs w:val="28"/>
        </w:rPr>
      </w:pPr>
    </w:p>
    <w:p w14:paraId="33BB14F0" w14:textId="77777777" w:rsidR="009A098B" w:rsidRPr="00975F2B" w:rsidRDefault="009A098B" w:rsidP="00975F2B">
      <w:pPr>
        <w:rPr>
          <w:rFonts w:ascii="Arial" w:hAnsi="Arial" w:cs="Arial"/>
          <w:b/>
          <w:bCs/>
          <w:sz w:val="24"/>
          <w:szCs w:val="28"/>
        </w:rPr>
      </w:pPr>
    </w:p>
    <w:p w14:paraId="2208D958" w14:textId="5B53AA5A" w:rsidR="005910BB" w:rsidRPr="00D548E8" w:rsidRDefault="005910BB" w:rsidP="004C68C8">
      <w:pPr>
        <w:pStyle w:val="ListParagraph"/>
        <w:numPr>
          <w:ilvl w:val="0"/>
          <w:numId w:val="12"/>
        </w:numPr>
        <w:rPr>
          <w:rFonts w:ascii="Arial" w:hAnsi="Arial" w:cs="Arial"/>
          <w:b/>
          <w:bCs/>
          <w:sz w:val="24"/>
          <w:szCs w:val="28"/>
        </w:rPr>
      </w:pPr>
      <w:r w:rsidRPr="00D548E8">
        <w:rPr>
          <w:rFonts w:ascii="Arial" w:hAnsi="Arial" w:cs="Arial"/>
          <w:b/>
          <w:bCs/>
          <w:sz w:val="24"/>
          <w:szCs w:val="28"/>
        </w:rPr>
        <w:t>Construction Requirements</w:t>
      </w:r>
    </w:p>
    <w:p w14:paraId="4886D30B" w14:textId="77777777" w:rsidR="005910BB" w:rsidRDefault="005910BB" w:rsidP="005910BB">
      <w:pPr>
        <w:pStyle w:val="ListParagraph"/>
        <w:rPr>
          <w:rFonts w:ascii="Arial" w:hAnsi="Arial" w:cs="Arial"/>
          <w:sz w:val="24"/>
          <w:szCs w:val="28"/>
        </w:rPr>
      </w:pPr>
    </w:p>
    <w:p w14:paraId="775B312C" w14:textId="38ECA3C6" w:rsidR="005910BB" w:rsidRDefault="005910BB" w:rsidP="005910BB">
      <w:pPr>
        <w:pStyle w:val="ListParagraph"/>
        <w:rPr>
          <w:rFonts w:ascii="Arial" w:hAnsi="Arial" w:cs="Arial"/>
          <w:sz w:val="24"/>
          <w:szCs w:val="28"/>
        </w:rPr>
      </w:pPr>
      <w:r>
        <w:rPr>
          <w:rFonts w:ascii="Arial" w:hAnsi="Arial" w:cs="Arial"/>
          <w:sz w:val="24"/>
          <w:szCs w:val="28"/>
        </w:rPr>
        <w:t>The Contractor shall submit product data and information after the award of the contract. At the discretion of the Engineer, the manufacturer may be required to furnish a representative sample of material to be supplied in accordance with the project specifications.</w:t>
      </w:r>
    </w:p>
    <w:p w14:paraId="2BB2BBF6" w14:textId="02E19820" w:rsidR="005910BB" w:rsidRDefault="005910BB" w:rsidP="005910BB">
      <w:pPr>
        <w:pStyle w:val="ListParagraph"/>
        <w:rPr>
          <w:rFonts w:ascii="Arial" w:hAnsi="Arial" w:cs="Arial"/>
          <w:sz w:val="24"/>
          <w:szCs w:val="28"/>
        </w:rPr>
      </w:pPr>
    </w:p>
    <w:p w14:paraId="2395A93E" w14:textId="1E385DA6" w:rsidR="005910BB" w:rsidRDefault="005910BB" w:rsidP="005910BB">
      <w:pPr>
        <w:pStyle w:val="ListParagraph"/>
        <w:rPr>
          <w:rFonts w:ascii="Arial" w:hAnsi="Arial" w:cs="Arial"/>
          <w:sz w:val="24"/>
          <w:szCs w:val="28"/>
        </w:rPr>
      </w:pPr>
      <w:r>
        <w:rPr>
          <w:rFonts w:ascii="Arial" w:hAnsi="Arial" w:cs="Arial"/>
          <w:sz w:val="24"/>
          <w:szCs w:val="28"/>
        </w:rPr>
        <w:t xml:space="preserve">The manufacturer shall provide instructions for the proper installation of the </w:t>
      </w:r>
      <w:proofErr w:type="spellStart"/>
      <w:r>
        <w:rPr>
          <w:rFonts w:ascii="Arial" w:hAnsi="Arial" w:cs="Arial"/>
          <w:sz w:val="24"/>
          <w:szCs w:val="28"/>
        </w:rPr>
        <w:t>elastemeric</w:t>
      </w:r>
      <w:proofErr w:type="spellEnd"/>
      <w:r>
        <w:rPr>
          <w:rFonts w:ascii="Arial" w:hAnsi="Arial" w:cs="Arial"/>
          <w:sz w:val="24"/>
          <w:szCs w:val="28"/>
        </w:rPr>
        <w:t xml:space="preserve"> concrete. Any patching materials must be approved prior to use from the manufacturer. Elastomeric concrete shall be installed at locations shown on the contract plans and in strict accordance with the manufacturer’s written instructions along with the advice of their qualified representative.</w:t>
      </w:r>
    </w:p>
    <w:p w14:paraId="736D6C10" w14:textId="47D79BF2" w:rsidR="00E46C8C" w:rsidRDefault="00E46C8C" w:rsidP="005910BB">
      <w:pPr>
        <w:pStyle w:val="ListParagraph"/>
        <w:rPr>
          <w:rFonts w:ascii="Arial" w:hAnsi="Arial" w:cs="Arial"/>
          <w:sz w:val="24"/>
          <w:szCs w:val="28"/>
        </w:rPr>
      </w:pPr>
    </w:p>
    <w:p w14:paraId="35866FC0" w14:textId="7B1B5CCF" w:rsidR="00E46C8C" w:rsidRPr="007651CA" w:rsidRDefault="00E46C8C" w:rsidP="005910BB">
      <w:pPr>
        <w:pStyle w:val="ListParagraph"/>
        <w:rPr>
          <w:rFonts w:ascii="Arial" w:hAnsi="Arial" w:cs="Arial"/>
          <w:b/>
          <w:bCs/>
          <w:sz w:val="24"/>
          <w:szCs w:val="28"/>
        </w:rPr>
      </w:pPr>
      <w:r w:rsidRPr="007651CA">
        <w:rPr>
          <w:rFonts w:ascii="Arial" w:hAnsi="Arial" w:cs="Arial"/>
          <w:b/>
          <w:bCs/>
          <w:sz w:val="24"/>
          <w:szCs w:val="28"/>
        </w:rPr>
        <w:t>Manufacturer’s Field Representative</w:t>
      </w:r>
    </w:p>
    <w:p w14:paraId="63C45B39" w14:textId="7EEC7471" w:rsidR="00E46C8C" w:rsidRDefault="00E46C8C" w:rsidP="005910BB">
      <w:pPr>
        <w:pStyle w:val="ListParagraph"/>
        <w:rPr>
          <w:rFonts w:ascii="Arial" w:hAnsi="Arial" w:cs="Arial"/>
          <w:sz w:val="24"/>
          <w:szCs w:val="28"/>
        </w:rPr>
      </w:pPr>
    </w:p>
    <w:p w14:paraId="503C11FB" w14:textId="27A48050" w:rsidR="00E46C8C" w:rsidRDefault="00E46C8C" w:rsidP="005910BB">
      <w:pPr>
        <w:pStyle w:val="ListParagraph"/>
        <w:rPr>
          <w:rFonts w:ascii="Arial" w:hAnsi="Arial" w:cs="Arial"/>
          <w:sz w:val="24"/>
          <w:szCs w:val="28"/>
        </w:rPr>
      </w:pPr>
      <w:r>
        <w:rPr>
          <w:rFonts w:ascii="Arial" w:hAnsi="Arial" w:cs="Arial"/>
          <w:sz w:val="24"/>
          <w:szCs w:val="28"/>
        </w:rPr>
        <w:t xml:space="preserve">The Contractor shall </w:t>
      </w:r>
      <w:r w:rsidR="007651CA">
        <w:rPr>
          <w:rFonts w:ascii="Arial" w:hAnsi="Arial" w:cs="Arial"/>
          <w:sz w:val="24"/>
          <w:szCs w:val="28"/>
        </w:rPr>
        <w:t>arrange with the manufacturer or distributor to have the services of a competent field representative</w:t>
      </w:r>
      <w:r w:rsidR="00A7756F">
        <w:rPr>
          <w:rFonts w:ascii="Arial" w:hAnsi="Arial" w:cs="Arial"/>
          <w:sz w:val="24"/>
          <w:szCs w:val="28"/>
        </w:rPr>
        <w:t xml:space="preserve"> (employed by the manufacturer)</w:t>
      </w:r>
      <w:r w:rsidR="007651CA">
        <w:rPr>
          <w:rFonts w:ascii="Arial" w:hAnsi="Arial" w:cs="Arial"/>
          <w:sz w:val="24"/>
          <w:szCs w:val="28"/>
        </w:rPr>
        <w:t xml:space="preserve"> at the work site prior to installation to instruct the work crews in the proper installation procedures. The field representative shall remain at the job site after work commences and continue to instruct until the representative and the Contractor, Inspector and/or Engineer are satisfied that the crew has mastered the technique of installing the system successfully.</w:t>
      </w:r>
    </w:p>
    <w:p w14:paraId="55152C62" w14:textId="28547D93" w:rsidR="007651CA" w:rsidRDefault="007651CA" w:rsidP="005910BB">
      <w:pPr>
        <w:pStyle w:val="ListParagraph"/>
        <w:rPr>
          <w:rFonts w:ascii="Arial" w:hAnsi="Arial" w:cs="Arial"/>
          <w:sz w:val="24"/>
          <w:szCs w:val="28"/>
        </w:rPr>
      </w:pPr>
    </w:p>
    <w:p w14:paraId="4C623F4D" w14:textId="2604E80B" w:rsidR="007651CA" w:rsidRDefault="007651CA" w:rsidP="005910BB">
      <w:pPr>
        <w:pStyle w:val="ListParagraph"/>
        <w:rPr>
          <w:rFonts w:ascii="Arial" w:hAnsi="Arial" w:cs="Arial"/>
          <w:sz w:val="24"/>
          <w:szCs w:val="28"/>
        </w:rPr>
      </w:pPr>
      <w:r>
        <w:rPr>
          <w:rFonts w:ascii="Arial" w:hAnsi="Arial" w:cs="Arial"/>
          <w:sz w:val="24"/>
          <w:szCs w:val="28"/>
        </w:rPr>
        <w:t xml:space="preserve">The Contractor may furnish a “Certified Installer” certificate from the manufacturer indicating that a Project Manager with the Contractor has been trained and certified to install this product without the supervision of a </w:t>
      </w:r>
      <w:proofErr w:type="spellStart"/>
      <w:r>
        <w:rPr>
          <w:rFonts w:ascii="Arial" w:hAnsi="Arial" w:cs="Arial"/>
          <w:sz w:val="24"/>
          <w:szCs w:val="28"/>
        </w:rPr>
        <w:t>manafucturer’s</w:t>
      </w:r>
      <w:proofErr w:type="spellEnd"/>
      <w:r>
        <w:rPr>
          <w:rFonts w:ascii="Arial" w:hAnsi="Arial" w:cs="Arial"/>
          <w:sz w:val="24"/>
          <w:szCs w:val="28"/>
        </w:rPr>
        <w:t xml:space="preserve"> representative</w:t>
      </w:r>
      <w:r w:rsidR="00A7756F">
        <w:rPr>
          <w:rFonts w:ascii="Arial" w:hAnsi="Arial" w:cs="Arial"/>
          <w:sz w:val="24"/>
          <w:szCs w:val="28"/>
        </w:rPr>
        <w:t xml:space="preserve"> on site</w:t>
      </w:r>
      <w:r>
        <w:rPr>
          <w:rFonts w:ascii="Arial" w:hAnsi="Arial" w:cs="Arial"/>
          <w:sz w:val="24"/>
          <w:szCs w:val="28"/>
        </w:rPr>
        <w:t xml:space="preserve">. </w:t>
      </w:r>
    </w:p>
    <w:p w14:paraId="2546A7B1" w14:textId="229C05E6" w:rsidR="002106EF" w:rsidRDefault="002106EF" w:rsidP="005910BB">
      <w:pPr>
        <w:pStyle w:val="ListParagraph"/>
        <w:rPr>
          <w:rFonts w:ascii="Arial" w:hAnsi="Arial" w:cs="Arial"/>
          <w:sz w:val="24"/>
          <w:szCs w:val="28"/>
        </w:rPr>
      </w:pPr>
    </w:p>
    <w:p w14:paraId="569AFECD" w14:textId="3860754E" w:rsidR="002106EF" w:rsidRPr="002106EF" w:rsidRDefault="002106EF" w:rsidP="005910BB">
      <w:pPr>
        <w:pStyle w:val="ListParagraph"/>
        <w:rPr>
          <w:rFonts w:ascii="Arial" w:hAnsi="Arial" w:cs="Arial"/>
          <w:b/>
          <w:bCs/>
          <w:sz w:val="24"/>
          <w:szCs w:val="28"/>
        </w:rPr>
      </w:pPr>
      <w:r w:rsidRPr="002106EF">
        <w:rPr>
          <w:rFonts w:ascii="Arial" w:hAnsi="Arial" w:cs="Arial"/>
          <w:b/>
          <w:bCs/>
          <w:sz w:val="24"/>
          <w:szCs w:val="28"/>
        </w:rPr>
        <w:t xml:space="preserve">Installation </w:t>
      </w:r>
    </w:p>
    <w:p w14:paraId="6780F3F2" w14:textId="591B771C" w:rsidR="002106EF" w:rsidRDefault="002106EF" w:rsidP="005910BB">
      <w:pPr>
        <w:pStyle w:val="ListParagraph"/>
        <w:rPr>
          <w:rFonts w:ascii="Arial" w:hAnsi="Arial" w:cs="Arial"/>
          <w:sz w:val="24"/>
          <w:szCs w:val="28"/>
        </w:rPr>
      </w:pPr>
    </w:p>
    <w:p w14:paraId="0DB5521B" w14:textId="4AB6F1DF" w:rsidR="002106EF" w:rsidRDefault="002106EF" w:rsidP="005910BB">
      <w:pPr>
        <w:pStyle w:val="ListParagraph"/>
        <w:rPr>
          <w:rFonts w:ascii="Arial" w:hAnsi="Arial" w:cs="Arial"/>
          <w:sz w:val="24"/>
          <w:szCs w:val="28"/>
        </w:rPr>
      </w:pPr>
      <w:proofErr w:type="spellStart"/>
      <w:r>
        <w:rPr>
          <w:rFonts w:ascii="Arial" w:hAnsi="Arial" w:cs="Arial"/>
          <w:sz w:val="24"/>
          <w:szCs w:val="28"/>
        </w:rPr>
        <w:t>Prepation</w:t>
      </w:r>
      <w:proofErr w:type="spellEnd"/>
      <w:r>
        <w:rPr>
          <w:rFonts w:ascii="Arial" w:hAnsi="Arial" w:cs="Arial"/>
          <w:sz w:val="24"/>
          <w:szCs w:val="28"/>
        </w:rPr>
        <w:t xml:space="preserve"> of the work area – Substrates must be thoroughly </w:t>
      </w:r>
      <w:proofErr w:type="gramStart"/>
      <w:r>
        <w:rPr>
          <w:rFonts w:ascii="Arial" w:hAnsi="Arial" w:cs="Arial"/>
          <w:sz w:val="24"/>
          <w:szCs w:val="28"/>
        </w:rPr>
        <w:t>dry</w:t>
      </w:r>
      <w:proofErr w:type="gramEnd"/>
      <w:r>
        <w:rPr>
          <w:rFonts w:ascii="Arial" w:hAnsi="Arial" w:cs="Arial"/>
          <w:sz w:val="24"/>
          <w:szCs w:val="28"/>
        </w:rPr>
        <w:t xml:space="preserve"> and the temperature must be at least 45°F and rising to install EMCRETE-II. The bonding surface should be in sound and good condition before prepping. The entire bonding surface is to be wire brushed or sandblasted and fully cleaned leaving no contaminants such as dirt, dust, oils, or other residue on any surface. The area where the EMCRETE-II will be poured shall be fully prepped and formed and the substrate shall be primed with the appropriate bonding agent (</w:t>
      </w:r>
      <w:proofErr w:type="spellStart"/>
      <w:r>
        <w:rPr>
          <w:rFonts w:ascii="Arial" w:hAnsi="Arial" w:cs="Arial"/>
          <w:sz w:val="24"/>
          <w:szCs w:val="28"/>
        </w:rPr>
        <w:t>Sikadur</w:t>
      </w:r>
      <w:proofErr w:type="spellEnd"/>
      <w:r>
        <w:rPr>
          <w:rFonts w:ascii="Arial" w:hAnsi="Arial" w:cs="Arial"/>
          <w:sz w:val="24"/>
          <w:szCs w:val="28"/>
        </w:rPr>
        <w:t xml:space="preserve"> 32 by Sika Corporation)</w:t>
      </w:r>
      <w:r w:rsidR="0069016A">
        <w:rPr>
          <w:rFonts w:ascii="Arial" w:hAnsi="Arial" w:cs="Arial"/>
          <w:sz w:val="24"/>
          <w:szCs w:val="28"/>
        </w:rPr>
        <w:t xml:space="preserve">. Refer to the manufacturer’s </w:t>
      </w:r>
      <w:proofErr w:type="spellStart"/>
      <w:r w:rsidR="0069016A">
        <w:rPr>
          <w:rFonts w:ascii="Arial" w:hAnsi="Arial" w:cs="Arial"/>
          <w:sz w:val="24"/>
          <w:szCs w:val="28"/>
        </w:rPr>
        <w:t>installatio</w:t>
      </w:r>
      <w:proofErr w:type="spellEnd"/>
      <w:r w:rsidR="0069016A">
        <w:rPr>
          <w:rFonts w:ascii="Arial" w:hAnsi="Arial" w:cs="Arial"/>
          <w:sz w:val="24"/>
          <w:szCs w:val="28"/>
        </w:rPr>
        <w:t xml:space="preserve"> instructions for detailed step-by-step instructions. </w:t>
      </w:r>
    </w:p>
    <w:p w14:paraId="6A3A6386" w14:textId="6E6CEB15" w:rsidR="00D548E8" w:rsidRDefault="00D548E8" w:rsidP="00D548E8">
      <w:pPr>
        <w:rPr>
          <w:rFonts w:ascii="Arial" w:hAnsi="Arial" w:cs="Arial"/>
          <w:sz w:val="24"/>
          <w:szCs w:val="28"/>
        </w:rPr>
      </w:pPr>
    </w:p>
    <w:p w14:paraId="638364FC" w14:textId="5BEE9915" w:rsidR="00D548E8" w:rsidRPr="00D548E8" w:rsidRDefault="00D548E8" w:rsidP="004C68C8">
      <w:pPr>
        <w:pStyle w:val="ListParagraph"/>
        <w:numPr>
          <w:ilvl w:val="0"/>
          <w:numId w:val="12"/>
        </w:numPr>
        <w:rPr>
          <w:rFonts w:ascii="Arial" w:hAnsi="Arial" w:cs="Arial"/>
          <w:b/>
          <w:bCs/>
          <w:sz w:val="24"/>
          <w:szCs w:val="28"/>
        </w:rPr>
      </w:pPr>
      <w:r w:rsidRPr="00D548E8">
        <w:rPr>
          <w:rFonts w:ascii="Arial" w:hAnsi="Arial" w:cs="Arial"/>
          <w:b/>
          <w:bCs/>
          <w:sz w:val="24"/>
          <w:szCs w:val="28"/>
        </w:rPr>
        <w:t>Payment</w:t>
      </w:r>
    </w:p>
    <w:p w14:paraId="6B739D75" w14:textId="1411C93D" w:rsidR="00D548E8" w:rsidRDefault="00D548E8" w:rsidP="00D548E8">
      <w:pPr>
        <w:rPr>
          <w:rFonts w:ascii="Arial" w:hAnsi="Arial" w:cs="Arial"/>
          <w:sz w:val="24"/>
          <w:szCs w:val="28"/>
        </w:rPr>
      </w:pPr>
    </w:p>
    <w:p w14:paraId="0961F7D7" w14:textId="1191321D" w:rsidR="00D548E8" w:rsidRDefault="00D548E8" w:rsidP="00D548E8">
      <w:pPr>
        <w:ind w:left="720"/>
        <w:rPr>
          <w:rFonts w:ascii="Arial" w:hAnsi="Arial" w:cs="Arial"/>
          <w:sz w:val="24"/>
          <w:szCs w:val="28"/>
        </w:rPr>
      </w:pPr>
      <w:r>
        <w:rPr>
          <w:rFonts w:ascii="Arial" w:hAnsi="Arial" w:cs="Arial"/>
          <w:sz w:val="24"/>
          <w:szCs w:val="28"/>
        </w:rPr>
        <w:t>The accepted quantity of elastomeric concrete will be paid for at the contract unit price per cubic foot. Payment will be made under:</w:t>
      </w:r>
    </w:p>
    <w:p w14:paraId="0A3C4274" w14:textId="44CE0D4B" w:rsidR="00D548E8" w:rsidRDefault="00D548E8" w:rsidP="00D548E8">
      <w:pPr>
        <w:ind w:left="720"/>
        <w:rPr>
          <w:rFonts w:ascii="Arial" w:hAnsi="Arial" w:cs="Arial"/>
          <w:sz w:val="24"/>
          <w:szCs w:val="28"/>
        </w:rPr>
      </w:pPr>
    </w:p>
    <w:tbl>
      <w:tblPr>
        <w:tblStyle w:val="TableGrid"/>
        <w:tblW w:w="0" w:type="auto"/>
        <w:tblInd w:w="1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1980"/>
      </w:tblGrid>
      <w:tr w:rsidR="00D548E8" w14:paraId="726865C6" w14:textId="77777777" w:rsidTr="00D548E8">
        <w:tc>
          <w:tcPr>
            <w:tcW w:w="2759" w:type="dxa"/>
          </w:tcPr>
          <w:p w14:paraId="235AA830" w14:textId="40096B40" w:rsidR="00D548E8" w:rsidRPr="00D548E8" w:rsidRDefault="00D548E8" w:rsidP="00D548E8">
            <w:pPr>
              <w:rPr>
                <w:rFonts w:ascii="Arial" w:hAnsi="Arial" w:cs="Arial"/>
                <w:sz w:val="24"/>
                <w:szCs w:val="28"/>
                <w:u w:val="single"/>
              </w:rPr>
            </w:pPr>
            <w:r w:rsidRPr="00D548E8">
              <w:rPr>
                <w:rFonts w:ascii="Arial" w:hAnsi="Arial" w:cs="Arial"/>
                <w:sz w:val="24"/>
                <w:szCs w:val="28"/>
                <w:u w:val="single"/>
              </w:rPr>
              <w:t>Pay Item</w:t>
            </w:r>
          </w:p>
        </w:tc>
        <w:tc>
          <w:tcPr>
            <w:tcW w:w="1980" w:type="dxa"/>
          </w:tcPr>
          <w:p w14:paraId="67F30DE1" w14:textId="4FFECBFD" w:rsidR="00D548E8" w:rsidRPr="00D548E8" w:rsidRDefault="00D548E8" w:rsidP="00D548E8">
            <w:pPr>
              <w:jc w:val="center"/>
              <w:rPr>
                <w:rFonts w:ascii="Arial" w:hAnsi="Arial" w:cs="Arial"/>
                <w:sz w:val="24"/>
                <w:szCs w:val="28"/>
                <w:u w:val="single"/>
              </w:rPr>
            </w:pPr>
            <w:r w:rsidRPr="00D548E8">
              <w:rPr>
                <w:rFonts w:ascii="Arial" w:hAnsi="Arial" w:cs="Arial"/>
                <w:sz w:val="24"/>
                <w:szCs w:val="28"/>
                <w:u w:val="single"/>
              </w:rPr>
              <w:t>Pay Unit</w:t>
            </w:r>
          </w:p>
        </w:tc>
      </w:tr>
      <w:tr w:rsidR="00D548E8" w14:paraId="21AEE9F8" w14:textId="77777777" w:rsidTr="00D548E8">
        <w:tc>
          <w:tcPr>
            <w:tcW w:w="2759" w:type="dxa"/>
          </w:tcPr>
          <w:p w14:paraId="2A15527E" w14:textId="16AC5251" w:rsidR="00D548E8" w:rsidRDefault="00D548E8" w:rsidP="00D548E8">
            <w:pPr>
              <w:rPr>
                <w:rFonts w:ascii="Arial" w:hAnsi="Arial" w:cs="Arial"/>
                <w:sz w:val="24"/>
                <w:szCs w:val="28"/>
              </w:rPr>
            </w:pPr>
            <w:r>
              <w:rPr>
                <w:rFonts w:ascii="Arial" w:hAnsi="Arial" w:cs="Arial"/>
                <w:sz w:val="24"/>
                <w:szCs w:val="28"/>
              </w:rPr>
              <w:t>Elastomeric Concrete</w:t>
            </w:r>
          </w:p>
        </w:tc>
        <w:tc>
          <w:tcPr>
            <w:tcW w:w="1980" w:type="dxa"/>
          </w:tcPr>
          <w:p w14:paraId="0F0A8577" w14:textId="08F1C707" w:rsidR="00D548E8" w:rsidRDefault="00D548E8" w:rsidP="00D548E8">
            <w:pPr>
              <w:jc w:val="center"/>
              <w:rPr>
                <w:rFonts w:ascii="Arial" w:hAnsi="Arial" w:cs="Arial"/>
                <w:sz w:val="24"/>
                <w:szCs w:val="28"/>
              </w:rPr>
            </w:pPr>
            <w:r>
              <w:rPr>
                <w:rFonts w:ascii="Arial" w:hAnsi="Arial" w:cs="Arial"/>
                <w:sz w:val="24"/>
                <w:szCs w:val="28"/>
              </w:rPr>
              <w:t>Cubic Foot</w:t>
            </w:r>
          </w:p>
        </w:tc>
      </w:tr>
    </w:tbl>
    <w:p w14:paraId="0641B6A7" w14:textId="665E3481" w:rsidR="005910BB" w:rsidRPr="00041646" w:rsidRDefault="00D548E8" w:rsidP="00A7756F">
      <w:pPr>
        <w:ind w:left="720"/>
        <w:rPr>
          <w:rFonts w:ascii="Arial" w:hAnsi="Arial" w:cs="Arial"/>
          <w:sz w:val="22"/>
          <w:szCs w:val="28"/>
        </w:rPr>
      </w:pPr>
      <w:r>
        <w:rPr>
          <w:rFonts w:ascii="Arial" w:hAnsi="Arial" w:cs="Arial"/>
          <w:sz w:val="24"/>
          <w:szCs w:val="28"/>
        </w:rPr>
        <w:t xml:space="preserve">Payment will be full compensation for all work necessary to complete the items including furnishing and installing the elastomeric concrete, and any </w:t>
      </w:r>
      <w:proofErr w:type="spellStart"/>
      <w:r>
        <w:rPr>
          <w:rFonts w:ascii="Arial" w:hAnsi="Arial" w:cs="Arial"/>
          <w:sz w:val="24"/>
          <w:szCs w:val="28"/>
        </w:rPr>
        <w:t>miscellaneaous</w:t>
      </w:r>
      <w:proofErr w:type="spellEnd"/>
      <w:r>
        <w:rPr>
          <w:rFonts w:ascii="Arial" w:hAnsi="Arial" w:cs="Arial"/>
          <w:sz w:val="24"/>
          <w:szCs w:val="28"/>
        </w:rPr>
        <w:t xml:space="preserve"> patching required.</w:t>
      </w:r>
    </w:p>
    <w:sectPr w:rsidR="005910BB" w:rsidRPr="00041646" w:rsidSect="00445BCE">
      <w:footerReference w:type="default" r:id="rId8"/>
      <w:pgSz w:w="12240" w:h="15840" w:code="1"/>
      <w:pgMar w:top="410" w:right="360" w:bottom="360" w:left="630" w:header="270" w:footer="360"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BC3F" w14:textId="77777777" w:rsidR="00490240" w:rsidRDefault="00490240">
      <w:r>
        <w:separator/>
      </w:r>
    </w:p>
  </w:endnote>
  <w:endnote w:type="continuationSeparator" w:id="0">
    <w:p w14:paraId="20DE410A" w14:textId="77777777" w:rsidR="00490240" w:rsidRDefault="0049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4A59" w14:textId="77777777" w:rsidR="00C9100C" w:rsidRDefault="00C9100C">
    <w:pPr>
      <w:pStyle w:val="Footer"/>
      <w:pBdr>
        <w:bottom w:val="single" w:sz="12" w:space="1" w:color="auto"/>
      </w:pBdr>
      <w:rPr>
        <w:rFonts w:ascii="Verdana" w:hAnsi="Verdana"/>
        <w:sz w:val="18"/>
      </w:rPr>
    </w:pPr>
  </w:p>
  <w:p w14:paraId="3E0C2B7F" w14:textId="77777777" w:rsidR="00C9100C" w:rsidRDefault="00C9100C">
    <w:pPr>
      <w:pStyle w:val="Footer"/>
      <w:rPr>
        <w:rFonts w:ascii="Verdana" w:hAnsi="Verdana"/>
        <w:b/>
        <w:bCs/>
        <w:sz w:val="18"/>
      </w:rPr>
    </w:pPr>
    <w:r>
      <w:rPr>
        <w:rFonts w:ascii="Verdana" w:hAnsi="Verdana"/>
        <w:b/>
        <w:bCs/>
        <w:sz w:val="18"/>
      </w:rPr>
      <w:t>Preformed Sealants and Expansion Joints For:</w:t>
    </w:r>
  </w:p>
  <w:p w14:paraId="73ED87F1" w14:textId="77777777" w:rsidR="00C9100C" w:rsidRDefault="00C9100C">
    <w:pPr>
      <w:tabs>
        <w:tab w:val="left" w:pos="4950"/>
        <w:tab w:val="left" w:pos="8010"/>
      </w:tabs>
      <w:adjustRightInd w:val="0"/>
    </w:pP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Verdana" w:hAnsi="Verdana"/>
        <w:sz w:val="18"/>
      </w:rPr>
      <w:t>Parking, Plaza, Roadway, &amp; Stadium Joints</w:t>
    </w:r>
    <w:r>
      <w:tab/>
    </w:r>
    <w:r>
      <w:rPr>
        <w:rFonts w:ascii="Symbol" w:hAnsi="Symbol"/>
        <w:sz w:val="24"/>
      </w:rPr>
      <w:t></w:t>
    </w:r>
    <w:r>
      <w:rPr>
        <w:rFonts w:ascii="Symbol" w:hAnsi="Symbol"/>
        <w:sz w:val="24"/>
      </w:rPr>
      <w:t></w:t>
    </w:r>
    <w:r>
      <w:rPr>
        <w:rFonts w:ascii="Symbol" w:hAnsi="Symbol"/>
        <w:sz w:val="24"/>
      </w:rPr>
      <w:t></w:t>
    </w:r>
    <w:r>
      <w:rPr>
        <w:rFonts w:ascii="Verdana" w:hAnsi="Verdana"/>
        <w:sz w:val="18"/>
      </w:rPr>
      <w:t>Interior Movement Joints</w:t>
    </w:r>
    <w:r>
      <w:tab/>
    </w:r>
    <w:r>
      <w:rPr>
        <w:rFonts w:ascii="Symbol" w:hAnsi="Symbol"/>
        <w:sz w:val="24"/>
      </w:rPr>
      <w:t></w:t>
    </w:r>
    <w:r>
      <w:rPr>
        <w:rFonts w:ascii="Symbol" w:hAnsi="Symbol"/>
        <w:sz w:val="24"/>
      </w:rPr>
      <w:t></w:t>
    </w:r>
    <w:r>
      <w:rPr>
        <w:rFonts w:ascii="Symbol" w:hAnsi="Symbol"/>
        <w:sz w:val="24"/>
      </w:rPr>
      <w:t></w:t>
    </w:r>
    <w:r>
      <w:rPr>
        <w:rFonts w:ascii="Verdana" w:hAnsi="Verdana"/>
        <w:sz w:val="18"/>
      </w:rPr>
      <w:t>Acoustic &amp; Anti-Vibration Joints</w:t>
    </w:r>
  </w:p>
  <w:p w14:paraId="7A851C76" w14:textId="77777777" w:rsidR="00C9100C" w:rsidRDefault="00C9100C">
    <w:pPr>
      <w:tabs>
        <w:tab w:val="left" w:pos="4950"/>
        <w:tab w:val="left" w:pos="8010"/>
      </w:tabs>
      <w:adjustRightInd w:val="0"/>
      <w:rPr>
        <w:rFonts w:ascii="Verdana" w:hAnsi="Verdana"/>
        <w:sz w:val="18"/>
      </w:rPr>
    </w:pPr>
    <w:r>
      <w:rPr>
        <w:rFonts w:ascii="Symbol" w:hAnsi="Symbol"/>
        <w:sz w:val="24"/>
      </w:rPr>
      <w:t></w:t>
    </w:r>
    <w:r>
      <w:rPr>
        <w:rFonts w:ascii="Symbol" w:hAnsi="Symbol"/>
        <w:sz w:val="24"/>
      </w:rPr>
      <w:t></w:t>
    </w:r>
    <w:r>
      <w:rPr>
        <w:rFonts w:ascii="Symbol" w:hAnsi="Symbol"/>
        <w:sz w:val="24"/>
      </w:rPr>
      <w:t></w:t>
    </w:r>
    <w:r>
      <w:t xml:space="preserve"> </w:t>
    </w:r>
    <w:r>
      <w:rPr>
        <w:rFonts w:ascii="Verdana" w:hAnsi="Verdana"/>
        <w:sz w:val="18"/>
      </w:rPr>
      <w:t>Façade, Wall, &amp; Abutment Joints</w:t>
    </w:r>
    <w:r>
      <w:tab/>
    </w:r>
    <w:r>
      <w:rPr>
        <w:rFonts w:ascii="Symbol" w:hAnsi="Symbol"/>
        <w:sz w:val="24"/>
      </w:rPr>
      <w:t></w:t>
    </w:r>
    <w:r>
      <w:rPr>
        <w:rFonts w:ascii="Symbol" w:hAnsi="Symbol"/>
        <w:sz w:val="24"/>
      </w:rPr>
      <w:t></w:t>
    </w:r>
    <w:r>
      <w:rPr>
        <w:rFonts w:ascii="Symbol" w:hAnsi="Symbol"/>
        <w:sz w:val="24"/>
      </w:rPr>
      <w:t></w:t>
    </w:r>
    <w:r>
      <w:rPr>
        <w:rFonts w:ascii="Verdana" w:hAnsi="Verdana"/>
        <w:sz w:val="18"/>
      </w:rPr>
      <w:t>Masonry Joints</w:t>
    </w:r>
    <w:r>
      <w:tab/>
    </w:r>
    <w:r>
      <w:rPr>
        <w:rFonts w:ascii="Symbol" w:hAnsi="Symbol"/>
        <w:sz w:val="24"/>
      </w:rPr>
      <w:t></w:t>
    </w:r>
    <w:r>
      <w:rPr>
        <w:rFonts w:ascii="Symbol" w:hAnsi="Symbol"/>
        <w:sz w:val="24"/>
      </w:rPr>
      <w:t></w:t>
    </w:r>
    <w:r>
      <w:rPr>
        <w:rFonts w:ascii="Symbol" w:hAnsi="Symbol"/>
        <w:sz w:val="24"/>
      </w:rPr>
      <w:t></w:t>
    </w:r>
    <w:r>
      <w:rPr>
        <w:rFonts w:ascii="Verdana" w:hAnsi="Verdana"/>
        <w:sz w:val="18"/>
      </w:rPr>
      <w:t>Specialty Applications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4025" w14:textId="77777777" w:rsidR="00490240" w:rsidRDefault="00490240">
      <w:r>
        <w:separator/>
      </w:r>
    </w:p>
  </w:footnote>
  <w:footnote w:type="continuationSeparator" w:id="0">
    <w:p w14:paraId="2C06F4C2" w14:textId="77777777" w:rsidR="00490240" w:rsidRDefault="00490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485804"/>
    <w:lvl w:ilvl="0">
      <w:numFmt w:val="decimal"/>
      <w:lvlText w:val="*"/>
      <w:lvlJc w:val="left"/>
    </w:lvl>
  </w:abstractNum>
  <w:abstractNum w:abstractNumId="1" w15:restartNumberingAfterBreak="0">
    <w:nsid w:val="0134577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425FCC"/>
    <w:multiLevelType w:val="multilevel"/>
    <w:tmpl w:val="D6867A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C3605C"/>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8D21CEF"/>
    <w:multiLevelType w:val="multilevel"/>
    <w:tmpl w:val="5DD87B94"/>
    <w:lvl w:ilvl="0">
      <w:start w:val="2"/>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4216D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A3757C"/>
    <w:multiLevelType w:val="hybridMultilevel"/>
    <w:tmpl w:val="EA844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35330"/>
    <w:multiLevelType w:val="multilevel"/>
    <w:tmpl w:val="2744BB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1C6AD4"/>
    <w:multiLevelType w:val="hybridMultilevel"/>
    <w:tmpl w:val="B05C5FD4"/>
    <w:lvl w:ilvl="0" w:tplc="917473A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F01A6"/>
    <w:multiLevelType w:val="hybridMultilevel"/>
    <w:tmpl w:val="01DA46E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626350C"/>
    <w:multiLevelType w:val="hybridMultilevel"/>
    <w:tmpl w:val="10002BCE"/>
    <w:lvl w:ilvl="0" w:tplc="4FBC5E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0C4ACD"/>
    <w:multiLevelType w:val="hybridMultilevel"/>
    <w:tmpl w:val="6F8E346A"/>
    <w:lvl w:ilvl="0" w:tplc="A04E6FDA">
      <w:numFmt w:val="bullet"/>
      <w:lvlText w:val="-"/>
      <w:lvlJc w:val="left"/>
      <w:pPr>
        <w:tabs>
          <w:tab w:val="num" w:pos="720"/>
        </w:tabs>
        <w:ind w:left="720" w:hanging="360"/>
      </w:pPr>
      <w:rPr>
        <w:rFonts w:ascii="Verdana" w:eastAsia="Times New Roman" w:hAnsi="Verdan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85243A3"/>
    <w:multiLevelType w:val="hybridMultilevel"/>
    <w:tmpl w:val="087A9B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AF5852"/>
    <w:multiLevelType w:val="multilevel"/>
    <w:tmpl w:val="1D5CD9D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ED16E1C"/>
    <w:multiLevelType w:val="hybridMultilevel"/>
    <w:tmpl w:val="F62484B8"/>
    <w:lvl w:ilvl="0" w:tplc="0312322A">
      <w:start w:val="1"/>
      <w:numFmt w:val="decimal"/>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6125F8"/>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62187AD4"/>
    <w:multiLevelType w:val="hybridMultilevel"/>
    <w:tmpl w:val="616826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1F4B51"/>
    <w:multiLevelType w:val="multilevel"/>
    <w:tmpl w:val="2B5854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D053B4"/>
    <w:multiLevelType w:val="multilevel"/>
    <w:tmpl w:val="B29A3EA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E61E8D"/>
    <w:multiLevelType w:val="hybridMultilevel"/>
    <w:tmpl w:val="FAC29C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E8515C"/>
    <w:multiLevelType w:val="singleLevel"/>
    <w:tmpl w:val="04070015"/>
    <w:lvl w:ilvl="0">
      <w:start w:val="1"/>
      <w:numFmt w:val="decimal"/>
      <w:lvlText w:val="(%1)"/>
      <w:lvlJc w:val="left"/>
      <w:pPr>
        <w:tabs>
          <w:tab w:val="num" w:pos="360"/>
        </w:tabs>
        <w:ind w:left="360" w:hanging="360"/>
      </w:pPr>
      <w:rPr>
        <w:rFonts w:hint="default"/>
      </w:rPr>
    </w:lvl>
  </w:abstractNum>
  <w:abstractNum w:abstractNumId="21" w15:restartNumberingAfterBreak="0">
    <w:nsid w:val="757559F3"/>
    <w:multiLevelType w:val="hybridMultilevel"/>
    <w:tmpl w:val="D994B482"/>
    <w:lvl w:ilvl="0" w:tplc="7DF457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3A2B63"/>
    <w:multiLevelType w:val="multilevel"/>
    <w:tmpl w:val="5204BA8C"/>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58799202">
    <w:abstractNumId w:val="0"/>
    <w:lvlOverride w:ilvl="0">
      <w:lvl w:ilvl="0">
        <w:numFmt w:val="bullet"/>
        <w:lvlText w:val=""/>
        <w:legacy w:legacy="1" w:legacySpace="0" w:legacyIndent="360"/>
        <w:lvlJc w:val="left"/>
        <w:rPr>
          <w:rFonts w:ascii="Symbol" w:hAnsi="Symbol" w:cs="Times New Roman" w:hint="default"/>
        </w:rPr>
      </w:lvl>
    </w:lvlOverride>
  </w:num>
  <w:num w:numId="2" w16cid:durableId="1948582385">
    <w:abstractNumId w:val="3"/>
  </w:num>
  <w:num w:numId="3" w16cid:durableId="1808426637">
    <w:abstractNumId w:val="20"/>
  </w:num>
  <w:num w:numId="4" w16cid:durableId="766999964">
    <w:abstractNumId w:val="16"/>
  </w:num>
  <w:num w:numId="5" w16cid:durableId="1533227559">
    <w:abstractNumId w:val="19"/>
  </w:num>
  <w:num w:numId="6" w16cid:durableId="1533570969">
    <w:abstractNumId w:val="10"/>
  </w:num>
  <w:num w:numId="7" w16cid:durableId="8877280">
    <w:abstractNumId w:val="12"/>
  </w:num>
  <w:num w:numId="8" w16cid:durableId="159195919">
    <w:abstractNumId w:val="11"/>
  </w:num>
  <w:num w:numId="9" w16cid:durableId="2120252819">
    <w:abstractNumId w:val="9"/>
  </w:num>
  <w:num w:numId="10" w16cid:durableId="92749334">
    <w:abstractNumId w:val="6"/>
  </w:num>
  <w:num w:numId="11" w16cid:durableId="459033395">
    <w:abstractNumId w:val="8"/>
  </w:num>
  <w:num w:numId="12" w16cid:durableId="1760372775">
    <w:abstractNumId w:val="1"/>
  </w:num>
  <w:num w:numId="13" w16cid:durableId="4210653">
    <w:abstractNumId w:val="21"/>
  </w:num>
  <w:num w:numId="14" w16cid:durableId="622999977">
    <w:abstractNumId w:val="14"/>
  </w:num>
  <w:num w:numId="15" w16cid:durableId="771434574">
    <w:abstractNumId w:val="15"/>
  </w:num>
  <w:num w:numId="16" w16cid:durableId="280259867">
    <w:abstractNumId w:val="13"/>
  </w:num>
  <w:num w:numId="17" w16cid:durableId="1450970107">
    <w:abstractNumId w:val="2"/>
  </w:num>
  <w:num w:numId="18" w16cid:durableId="1241669812">
    <w:abstractNumId w:val="17"/>
  </w:num>
  <w:num w:numId="19" w16cid:durableId="721444894">
    <w:abstractNumId w:val="7"/>
  </w:num>
  <w:num w:numId="20" w16cid:durableId="843865214">
    <w:abstractNumId w:val="4"/>
  </w:num>
  <w:num w:numId="21" w16cid:durableId="422797851">
    <w:abstractNumId w:val="22"/>
  </w:num>
  <w:num w:numId="22" w16cid:durableId="82722933">
    <w:abstractNumId w:val="5"/>
  </w:num>
  <w:num w:numId="23" w16cid:durableId="264195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E14"/>
    <w:rsid w:val="0000298A"/>
    <w:rsid w:val="0003017A"/>
    <w:rsid w:val="00031345"/>
    <w:rsid w:val="00041646"/>
    <w:rsid w:val="000E15A6"/>
    <w:rsid w:val="00104CF1"/>
    <w:rsid w:val="00117B35"/>
    <w:rsid w:val="001465D8"/>
    <w:rsid w:val="001514DE"/>
    <w:rsid w:val="00152E14"/>
    <w:rsid w:val="00187344"/>
    <w:rsid w:val="001958D8"/>
    <w:rsid w:val="001A72CE"/>
    <w:rsid w:val="001C6E5E"/>
    <w:rsid w:val="00205E45"/>
    <w:rsid w:val="002106EF"/>
    <w:rsid w:val="0025521F"/>
    <w:rsid w:val="002D666B"/>
    <w:rsid w:val="002F067A"/>
    <w:rsid w:val="00326D3E"/>
    <w:rsid w:val="0037371C"/>
    <w:rsid w:val="003A09C9"/>
    <w:rsid w:val="003B395F"/>
    <w:rsid w:val="003D382D"/>
    <w:rsid w:val="00424B2A"/>
    <w:rsid w:val="00445BCE"/>
    <w:rsid w:val="00490240"/>
    <w:rsid w:val="004C68C8"/>
    <w:rsid w:val="004E08A8"/>
    <w:rsid w:val="00512388"/>
    <w:rsid w:val="00530FDA"/>
    <w:rsid w:val="00576130"/>
    <w:rsid w:val="005910BB"/>
    <w:rsid w:val="005A62E7"/>
    <w:rsid w:val="005B718D"/>
    <w:rsid w:val="005C06C7"/>
    <w:rsid w:val="005C31F4"/>
    <w:rsid w:val="00610FD2"/>
    <w:rsid w:val="0061487F"/>
    <w:rsid w:val="00627BB2"/>
    <w:rsid w:val="00643A57"/>
    <w:rsid w:val="00644D87"/>
    <w:rsid w:val="00655DC0"/>
    <w:rsid w:val="0065643F"/>
    <w:rsid w:val="00663797"/>
    <w:rsid w:val="0069016A"/>
    <w:rsid w:val="006B5E0E"/>
    <w:rsid w:val="006E3A9D"/>
    <w:rsid w:val="00743E92"/>
    <w:rsid w:val="00757741"/>
    <w:rsid w:val="007651CA"/>
    <w:rsid w:val="00783494"/>
    <w:rsid w:val="007A28F0"/>
    <w:rsid w:val="007B4797"/>
    <w:rsid w:val="007C748D"/>
    <w:rsid w:val="007D1A13"/>
    <w:rsid w:val="00847738"/>
    <w:rsid w:val="00855E48"/>
    <w:rsid w:val="008A1D7D"/>
    <w:rsid w:val="008A64EB"/>
    <w:rsid w:val="008A7E6C"/>
    <w:rsid w:val="008C1D6F"/>
    <w:rsid w:val="008F7792"/>
    <w:rsid w:val="009006DC"/>
    <w:rsid w:val="009755A9"/>
    <w:rsid w:val="00975F2B"/>
    <w:rsid w:val="009A098B"/>
    <w:rsid w:val="009A558E"/>
    <w:rsid w:val="009B032C"/>
    <w:rsid w:val="009C29B4"/>
    <w:rsid w:val="009F1665"/>
    <w:rsid w:val="00A640F1"/>
    <w:rsid w:val="00A7756F"/>
    <w:rsid w:val="00A835DC"/>
    <w:rsid w:val="00A92B1C"/>
    <w:rsid w:val="00AE105E"/>
    <w:rsid w:val="00B34B87"/>
    <w:rsid w:val="00B42818"/>
    <w:rsid w:val="00B611E4"/>
    <w:rsid w:val="00BD60B7"/>
    <w:rsid w:val="00BF44AD"/>
    <w:rsid w:val="00BF6DB5"/>
    <w:rsid w:val="00C17EB2"/>
    <w:rsid w:val="00C33A8A"/>
    <w:rsid w:val="00C55F8C"/>
    <w:rsid w:val="00C7271A"/>
    <w:rsid w:val="00C82BA3"/>
    <w:rsid w:val="00C9100C"/>
    <w:rsid w:val="00D019F4"/>
    <w:rsid w:val="00D548E8"/>
    <w:rsid w:val="00D734B2"/>
    <w:rsid w:val="00DA5306"/>
    <w:rsid w:val="00DA7A5B"/>
    <w:rsid w:val="00DB6C49"/>
    <w:rsid w:val="00DE4846"/>
    <w:rsid w:val="00E10B16"/>
    <w:rsid w:val="00E208D0"/>
    <w:rsid w:val="00E40D38"/>
    <w:rsid w:val="00E46C8C"/>
    <w:rsid w:val="00E5417A"/>
    <w:rsid w:val="00E723F4"/>
    <w:rsid w:val="00E72FEE"/>
    <w:rsid w:val="00E841C8"/>
    <w:rsid w:val="00ED5147"/>
    <w:rsid w:val="00F621A2"/>
    <w:rsid w:val="00F7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1D40A"/>
  <w15:docId w15:val="{A7805AFF-AA23-48E7-8C1F-70113638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E5E"/>
    <w:pPr>
      <w:autoSpaceDE w:val="0"/>
      <w:autoSpaceDN w:val="0"/>
    </w:pPr>
    <w:rPr>
      <w:szCs w:val="24"/>
    </w:rPr>
  </w:style>
  <w:style w:type="paragraph" w:styleId="Heading1">
    <w:name w:val="heading 1"/>
    <w:basedOn w:val="Normal"/>
    <w:next w:val="Normal"/>
    <w:qFormat/>
    <w:rsid w:val="001C6E5E"/>
    <w:pPr>
      <w:keepNext/>
      <w:widowControl w:val="0"/>
      <w:outlineLvl w:val="0"/>
    </w:pPr>
    <w:rPr>
      <w:i/>
      <w:iCs/>
      <w:color w:val="000000"/>
    </w:rPr>
  </w:style>
  <w:style w:type="paragraph" w:styleId="Heading2">
    <w:name w:val="heading 2"/>
    <w:basedOn w:val="Normal"/>
    <w:next w:val="Normal"/>
    <w:qFormat/>
    <w:rsid w:val="001C6E5E"/>
    <w:pPr>
      <w:keepNext/>
      <w:widowControl w:val="0"/>
      <w:jc w:val="center"/>
      <w:outlineLvl w:val="1"/>
    </w:pPr>
    <w:rPr>
      <w:b/>
      <w:bCs/>
      <w:color w:val="000000"/>
      <w:sz w:val="36"/>
      <w:szCs w:val="36"/>
    </w:rPr>
  </w:style>
  <w:style w:type="paragraph" w:styleId="Heading3">
    <w:name w:val="heading 3"/>
    <w:basedOn w:val="Normal"/>
    <w:next w:val="Normal"/>
    <w:qFormat/>
    <w:rsid w:val="001C6E5E"/>
    <w:pPr>
      <w:keepNext/>
      <w:widowControl w:val="0"/>
      <w:outlineLvl w:val="2"/>
    </w:pPr>
    <w:rPr>
      <w:b/>
      <w:bCs/>
      <w:color w:val="FF0000"/>
      <w:sz w:val="28"/>
      <w:szCs w:val="28"/>
    </w:rPr>
  </w:style>
  <w:style w:type="paragraph" w:styleId="Heading4">
    <w:name w:val="heading 4"/>
    <w:basedOn w:val="Normal"/>
    <w:next w:val="Normal"/>
    <w:qFormat/>
    <w:rsid w:val="001C6E5E"/>
    <w:pPr>
      <w:keepNext/>
      <w:widowControl w:val="0"/>
      <w:tabs>
        <w:tab w:val="left" w:pos="360"/>
        <w:tab w:val="left" w:pos="2520"/>
        <w:tab w:val="left" w:pos="3780"/>
        <w:tab w:val="left" w:pos="5040"/>
        <w:tab w:val="left" w:pos="6300"/>
        <w:tab w:val="left" w:pos="7560"/>
      </w:tabs>
      <w:outlineLvl w:val="3"/>
    </w:pPr>
    <w:rPr>
      <w:b/>
      <w:bCs/>
      <w:color w:val="000000"/>
      <w:szCs w:val="20"/>
    </w:rPr>
  </w:style>
  <w:style w:type="paragraph" w:styleId="Heading5">
    <w:name w:val="heading 5"/>
    <w:basedOn w:val="Normal"/>
    <w:next w:val="Normal"/>
    <w:qFormat/>
    <w:rsid w:val="001C6E5E"/>
    <w:pPr>
      <w:keepNext/>
      <w:widowControl w:val="0"/>
      <w:outlineLvl w:val="4"/>
    </w:pPr>
    <w:rPr>
      <w:b/>
      <w:bCs/>
      <w:color w:val="FF0000"/>
    </w:rPr>
  </w:style>
  <w:style w:type="paragraph" w:styleId="Heading6">
    <w:name w:val="heading 6"/>
    <w:basedOn w:val="Normal"/>
    <w:next w:val="Normal"/>
    <w:qFormat/>
    <w:rsid w:val="001C6E5E"/>
    <w:pPr>
      <w:keepNext/>
      <w:outlineLvl w:val="5"/>
    </w:pPr>
    <w:rPr>
      <w:b/>
      <w:bCs/>
      <w:szCs w:val="20"/>
    </w:rPr>
  </w:style>
  <w:style w:type="paragraph" w:styleId="Heading7">
    <w:name w:val="heading 7"/>
    <w:basedOn w:val="Normal"/>
    <w:next w:val="Normal"/>
    <w:qFormat/>
    <w:rsid w:val="001C6E5E"/>
    <w:pPr>
      <w:keepNext/>
      <w:widowControl w:val="0"/>
      <w:outlineLvl w:val="6"/>
    </w:pPr>
    <w:rPr>
      <w:b/>
      <w:bCs/>
      <w:color w:val="FF0000"/>
      <w:szCs w:val="20"/>
    </w:rPr>
  </w:style>
  <w:style w:type="paragraph" w:styleId="Heading8">
    <w:name w:val="heading 8"/>
    <w:basedOn w:val="Normal"/>
    <w:next w:val="Normal"/>
    <w:qFormat/>
    <w:rsid w:val="001C6E5E"/>
    <w:pPr>
      <w:keepNext/>
      <w:outlineLvl w:val="7"/>
    </w:pPr>
    <w:rPr>
      <w:rFonts w:ascii="Arial" w:hAnsi="Arial" w:cs="Arial"/>
      <w:b/>
      <w:bCs/>
      <w:sz w:val="16"/>
      <w:szCs w:val="16"/>
    </w:rPr>
  </w:style>
  <w:style w:type="paragraph" w:styleId="Heading9">
    <w:name w:val="heading 9"/>
    <w:basedOn w:val="Normal"/>
    <w:next w:val="Normal"/>
    <w:qFormat/>
    <w:rsid w:val="001C6E5E"/>
    <w:pPr>
      <w:keepNext/>
      <w:outlineLvl w:val="8"/>
    </w:pPr>
    <w:rPr>
      <w:rFonts w:ascii="Arial" w:hAnsi="Arial" w:cs="Arial"/>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6E5E"/>
    <w:rPr>
      <w:color w:val="0000FF"/>
      <w:u w:val="single"/>
    </w:rPr>
  </w:style>
  <w:style w:type="character" w:styleId="FollowedHyperlink">
    <w:name w:val="FollowedHyperlink"/>
    <w:basedOn w:val="DefaultParagraphFont"/>
    <w:rsid w:val="001C6E5E"/>
    <w:rPr>
      <w:color w:val="800080"/>
      <w:u w:val="single"/>
    </w:rPr>
  </w:style>
  <w:style w:type="paragraph" w:styleId="BodyText">
    <w:name w:val="Body Text"/>
    <w:basedOn w:val="Normal"/>
    <w:rsid w:val="001C6E5E"/>
    <w:pPr>
      <w:widowControl w:val="0"/>
    </w:pPr>
    <w:rPr>
      <w:color w:val="000000"/>
    </w:rPr>
  </w:style>
  <w:style w:type="paragraph" w:styleId="BodyTextIndent">
    <w:name w:val="Body Text Indent"/>
    <w:basedOn w:val="Normal"/>
    <w:rsid w:val="001C6E5E"/>
    <w:pPr>
      <w:widowControl w:val="0"/>
    </w:pPr>
    <w:rPr>
      <w:color w:val="FF0000"/>
    </w:rPr>
  </w:style>
  <w:style w:type="paragraph" w:styleId="Header">
    <w:name w:val="header"/>
    <w:basedOn w:val="Normal"/>
    <w:rsid w:val="001C6E5E"/>
    <w:pPr>
      <w:tabs>
        <w:tab w:val="center" w:pos="4320"/>
        <w:tab w:val="right" w:pos="8640"/>
      </w:tabs>
    </w:pPr>
  </w:style>
  <w:style w:type="paragraph" w:styleId="Footer">
    <w:name w:val="footer"/>
    <w:basedOn w:val="Normal"/>
    <w:rsid w:val="001C6E5E"/>
    <w:pPr>
      <w:tabs>
        <w:tab w:val="center" w:pos="4320"/>
        <w:tab w:val="right" w:pos="8640"/>
      </w:tabs>
    </w:pPr>
  </w:style>
  <w:style w:type="character" w:styleId="PageNumber">
    <w:name w:val="page number"/>
    <w:basedOn w:val="DefaultParagraphFont"/>
    <w:rsid w:val="001C6E5E"/>
  </w:style>
  <w:style w:type="paragraph" w:styleId="BodyText2">
    <w:name w:val="Body Text 2"/>
    <w:basedOn w:val="Normal"/>
    <w:rsid w:val="001C6E5E"/>
    <w:rPr>
      <w:rFonts w:ascii="Verdana" w:hAnsi="Verdana"/>
      <w:b/>
      <w:sz w:val="22"/>
    </w:rPr>
  </w:style>
  <w:style w:type="paragraph" w:styleId="ListBullet">
    <w:name w:val="List Bullet"/>
    <w:basedOn w:val="Normal"/>
    <w:autoRedefine/>
    <w:rsid w:val="003B395F"/>
    <w:pPr>
      <w:autoSpaceDE/>
      <w:autoSpaceDN/>
    </w:pPr>
    <w:rPr>
      <w:sz w:val="24"/>
    </w:rPr>
  </w:style>
  <w:style w:type="table" w:styleId="TableGrid">
    <w:name w:val="Table Grid"/>
    <w:basedOn w:val="TableNormal"/>
    <w:rsid w:val="003B395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5">
    <w:name w:val="EmailStyle25"/>
    <w:basedOn w:val="DefaultParagraphFont"/>
    <w:semiHidden/>
    <w:rsid w:val="00D734B2"/>
    <w:rPr>
      <w:rFonts w:ascii="Verdana" w:hAnsi="Verdana" w:cs="Verdana"/>
      <w:color w:val="auto"/>
      <w:sz w:val="18"/>
      <w:szCs w:val="18"/>
      <w:u w:val="none"/>
    </w:rPr>
  </w:style>
  <w:style w:type="paragraph" w:styleId="BalloonText">
    <w:name w:val="Balloon Text"/>
    <w:basedOn w:val="Normal"/>
    <w:link w:val="BalloonTextChar"/>
    <w:uiPriority w:val="99"/>
    <w:semiHidden/>
    <w:unhideWhenUsed/>
    <w:rsid w:val="00627BB2"/>
    <w:rPr>
      <w:rFonts w:ascii="Tahoma" w:hAnsi="Tahoma" w:cs="Tahoma"/>
      <w:sz w:val="16"/>
      <w:szCs w:val="16"/>
    </w:rPr>
  </w:style>
  <w:style w:type="character" w:customStyle="1" w:styleId="BalloonTextChar">
    <w:name w:val="Balloon Text Char"/>
    <w:basedOn w:val="DefaultParagraphFont"/>
    <w:link w:val="BalloonText"/>
    <w:uiPriority w:val="99"/>
    <w:semiHidden/>
    <w:rsid w:val="00627BB2"/>
    <w:rPr>
      <w:rFonts w:ascii="Tahoma" w:hAnsi="Tahoma" w:cs="Tahoma"/>
      <w:sz w:val="16"/>
      <w:szCs w:val="16"/>
    </w:rPr>
  </w:style>
  <w:style w:type="character" w:customStyle="1" w:styleId="apple-converted-space">
    <w:name w:val="apple-converted-space"/>
    <w:basedOn w:val="DefaultParagraphFont"/>
    <w:rsid w:val="00C82BA3"/>
  </w:style>
  <w:style w:type="character" w:styleId="UnresolvedMention">
    <w:name w:val="Unresolved Mention"/>
    <w:basedOn w:val="DefaultParagraphFont"/>
    <w:uiPriority w:val="99"/>
    <w:semiHidden/>
    <w:unhideWhenUsed/>
    <w:rsid w:val="00DA5306"/>
    <w:rPr>
      <w:color w:val="605E5C"/>
      <w:shd w:val="clear" w:color="auto" w:fill="E1DFDD"/>
    </w:rPr>
  </w:style>
  <w:style w:type="paragraph" w:styleId="ListParagraph">
    <w:name w:val="List Paragraph"/>
    <w:basedOn w:val="Normal"/>
    <w:uiPriority w:val="34"/>
    <w:qFormat/>
    <w:rsid w:val="003D3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01077">
      <w:bodyDiv w:val="1"/>
      <w:marLeft w:val="0"/>
      <w:marRight w:val="0"/>
      <w:marTop w:val="0"/>
      <w:marBottom w:val="0"/>
      <w:divBdr>
        <w:top w:val="none" w:sz="0" w:space="0" w:color="auto"/>
        <w:left w:val="none" w:sz="0" w:space="0" w:color="auto"/>
        <w:bottom w:val="none" w:sz="0" w:space="0" w:color="auto"/>
        <w:right w:val="none" w:sz="0" w:space="0" w:color="auto"/>
      </w:divBdr>
    </w:div>
    <w:div w:id="1804613341">
      <w:bodyDiv w:val="1"/>
      <w:marLeft w:val="0"/>
      <w:marRight w:val="0"/>
      <w:marTop w:val="0"/>
      <w:marBottom w:val="0"/>
      <w:divBdr>
        <w:top w:val="none" w:sz="0" w:space="0" w:color="auto"/>
        <w:left w:val="none" w:sz="0" w:space="0" w:color="auto"/>
        <w:bottom w:val="none" w:sz="0" w:space="0" w:color="auto"/>
        <w:right w:val="none" w:sz="0" w:space="0" w:color="auto"/>
      </w:divBdr>
    </w:div>
    <w:div w:id="181587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C6945-5A70-4364-BC32-47AF9666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939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EMSEAL JOINT SYSTEMS LTD</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Lester Hensley; Sika Emseal</dc:creator>
  <cp:lastModifiedBy>Dennis Callahan</cp:lastModifiedBy>
  <cp:revision>7</cp:revision>
  <cp:lastPrinted>2017-08-25T15:29:00Z</cp:lastPrinted>
  <dcterms:created xsi:type="dcterms:W3CDTF">2022-05-18T16:58:00Z</dcterms:created>
  <dcterms:modified xsi:type="dcterms:W3CDTF">2022-05-20T16:28:00Z</dcterms:modified>
</cp:coreProperties>
</file>